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3C00" w14:textId="3C2FD824" w:rsidR="007148EF" w:rsidRDefault="007148EF">
      <w:pPr>
        <w:rPr>
          <w:rFonts w:asciiTheme="minorHAnsi" w:hAnsiTheme="minorHAnsi" w:cstheme="minorHAnsi"/>
          <w:noProof/>
          <w:sz w:val="22"/>
          <w:lang w:eastAsia="de-DE" w:bidi="ar-SA"/>
        </w:rPr>
      </w:pPr>
    </w:p>
    <w:p w14:paraId="342965C7" w14:textId="04639E60" w:rsidR="008849A7" w:rsidRDefault="008B4BE9">
      <w:pPr>
        <w:rPr>
          <w:rFonts w:asciiTheme="minorHAnsi" w:hAnsiTheme="minorHAnsi" w:cstheme="minorHAnsi"/>
          <w:noProof/>
          <w:sz w:val="22"/>
          <w:lang w:eastAsia="de-DE" w:bidi="ar-SA"/>
        </w:rPr>
      </w:pP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Onze reactie op een </w:t>
      </w:r>
      <w:r w:rsidR="005A3EFC">
        <w:rPr>
          <w:rFonts w:asciiTheme="minorHAnsi" w:hAnsiTheme="minorHAnsi" w:cstheme="minorHAnsi"/>
          <w:noProof/>
          <w:sz w:val="22"/>
          <w:lang w:eastAsia="de-DE" w:bidi="ar-SA"/>
        </w:rPr>
        <w:t>artikel in De Standaard van 21.03.2022:</w:t>
      </w:r>
    </w:p>
    <w:p w14:paraId="376C0DA9" w14:textId="77777777" w:rsidR="008B4BE9" w:rsidRDefault="008B4BE9">
      <w:pPr>
        <w:rPr>
          <w:rFonts w:asciiTheme="minorHAnsi" w:hAnsiTheme="minorHAnsi" w:cstheme="minorHAnsi"/>
          <w:noProof/>
          <w:sz w:val="22"/>
          <w:lang w:eastAsia="de-DE" w:bidi="ar-SA"/>
        </w:rPr>
      </w:pPr>
    </w:p>
    <w:p w14:paraId="28644461" w14:textId="5B802A80" w:rsidR="00D145D4" w:rsidRDefault="008849A7" w:rsidP="00D145D4">
      <w:pPr>
        <w:rPr>
          <w:rFonts w:asciiTheme="minorHAnsi" w:hAnsiTheme="minorHAnsi" w:cstheme="minorHAnsi"/>
          <w:noProof/>
          <w:sz w:val="22"/>
          <w:lang w:eastAsia="de-DE" w:bidi="ar-SA"/>
        </w:rPr>
      </w:pP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In DS van 21 maart j.l. </w:t>
      </w:r>
      <w:r w:rsidR="005A3EFC">
        <w:rPr>
          <w:rFonts w:asciiTheme="minorHAnsi" w:hAnsiTheme="minorHAnsi" w:cstheme="minorHAnsi"/>
          <w:noProof/>
          <w:sz w:val="22"/>
          <w:lang w:eastAsia="de-DE" w:bidi="ar-SA"/>
        </w:rPr>
        <w:t>verscheen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 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in het kader van de jaarlijks door de FSMA opgezette „Week van het geld“ 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>het artikel  „Jong</w:t>
      </w:r>
      <w:r w:rsidR="007A5E15">
        <w:rPr>
          <w:rFonts w:asciiTheme="minorHAnsi" w:hAnsiTheme="minorHAnsi" w:cstheme="minorHAnsi"/>
          <w:noProof/>
          <w:sz w:val="22"/>
          <w:lang w:eastAsia="de-DE" w:bidi="ar-SA"/>
        </w:rPr>
        <w:t>e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 beleggers blijven toestromen op de beurs“ en </w:t>
      </w:r>
      <w:r w:rsidR="005A3EFC">
        <w:rPr>
          <w:rFonts w:asciiTheme="minorHAnsi" w:hAnsiTheme="minorHAnsi" w:cstheme="minorHAnsi"/>
          <w:noProof/>
          <w:sz w:val="22"/>
          <w:lang w:eastAsia="de-DE" w:bidi="ar-SA"/>
        </w:rPr>
        <w:t>wird gemeld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 dat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 nu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 xml:space="preserve"> al meer dan 27.500 </w:t>
      </w:r>
      <w:r w:rsidR="005A3EFC">
        <w:rPr>
          <w:rFonts w:asciiTheme="minorHAnsi" w:hAnsiTheme="minorHAnsi" w:cstheme="minorHAnsi"/>
          <w:noProof/>
          <w:sz w:val="22"/>
          <w:lang w:eastAsia="de-DE" w:bidi="ar-SA"/>
        </w:rPr>
        <w:t xml:space="preserve">Belgische </w:t>
      </w:r>
      <w:r>
        <w:rPr>
          <w:rFonts w:asciiTheme="minorHAnsi" w:hAnsiTheme="minorHAnsi" w:cstheme="minorHAnsi"/>
          <w:noProof/>
          <w:sz w:val="22"/>
          <w:lang w:eastAsia="de-DE" w:bidi="ar-SA"/>
        </w:rPr>
        <w:t>twintigers actief zijn op de aandelenbeurs,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 wat </w:t>
      </w:r>
      <w:r w:rsidR="007A5E15">
        <w:rPr>
          <w:rFonts w:asciiTheme="minorHAnsi" w:hAnsiTheme="minorHAnsi" w:cstheme="minorHAnsi"/>
          <w:noProof/>
          <w:sz w:val="22"/>
          <w:lang w:eastAsia="de-DE" w:bidi="ar-SA"/>
        </w:rPr>
        <w:t xml:space="preserve">meer dan een verdubbeling 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is </w:t>
      </w:r>
      <w:r w:rsidR="007A5E15">
        <w:rPr>
          <w:rFonts w:asciiTheme="minorHAnsi" w:hAnsiTheme="minorHAnsi" w:cstheme="minorHAnsi"/>
          <w:noProof/>
          <w:sz w:val="22"/>
          <w:lang w:eastAsia="de-DE" w:bidi="ar-SA"/>
        </w:rPr>
        <w:t xml:space="preserve">van het getal jonge beleggers van vóór corona! Dat is natuurlijk een opvallende vaststelling evenzeer als hun voorkeur 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daarbij </w:t>
      </w:r>
      <w:r w:rsidR="007A5E15">
        <w:rPr>
          <w:rFonts w:asciiTheme="minorHAnsi" w:hAnsiTheme="minorHAnsi" w:cstheme="minorHAnsi"/>
          <w:noProof/>
          <w:sz w:val="22"/>
          <w:lang w:eastAsia="de-DE" w:bidi="ar-SA"/>
        </w:rPr>
        <w:t xml:space="preserve">om 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hoofdzakelijk te beleggen in Amerikaanse </w:t>
      </w:r>
      <w:r w:rsidR="00ED640B" w:rsidRPr="005A3EFC">
        <w:rPr>
          <w:rFonts w:asciiTheme="minorHAnsi" w:hAnsiTheme="minorHAnsi" w:cstheme="minorHAnsi"/>
          <w:i/>
          <w:iCs/>
          <w:noProof/>
          <w:sz w:val="22"/>
          <w:lang w:eastAsia="de-DE" w:bidi="ar-SA"/>
        </w:rPr>
        <w:t>big tech</w:t>
      </w:r>
      <w:r w:rsidR="00ED640B">
        <w:rPr>
          <w:rFonts w:asciiTheme="minorHAnsi" w:hAnsiTheme="minorHAnsi" w:cstheme="minorHAnsi"/>
          <w:noProof/>
          <w:sz w:val="22"/>
          <w:lang w:eastAsia="de-DE" w:bidi="ar-SA"/>
        </w:rPr>
        <w:t xml:space="preserve"> aandelen.</w:t>
      </w:r>
    </w:p>
    <w:p w14:paraId="7E9B5D52" w14:textId="77777777" w:rsidR="009D5517" w:rsidRPr="00ED640B" w:rsidRDefault="009D5517" w:rsidP="00D145D4">
      <w:pPr>
        <w:rPr>
          <w:rFonts w:asciiTheme="minorHAnsi" w:hAnsiTheme="minorHAnsi" w:cstheme="minorHAnsi"/>
          <w:noProof/>
          <w:sz w:val="22"/>
          <w:lang w:eastAsia="de-DE" w:bidi="ar-SA"/>
        </w:rPr>
      </w:pPr>
    </w:p>
    <w:p w14:paraId="06ED448C" w14:textId="06869B24" w:rsidR="00C564F0" w:rsidRDefault="00D145D4" w:rsidP="00D145D4">
      <w:pPr>
        <w:rPr>
          <w:rFonts w:hint="eastAsia"/>
          <w:sz w:val="26"/>
          <w:szCs w:val="26"/>
        </w:rPr>
      </w:pPr>
      <w:r w:rsidRPr="00D145D4">
        <w:rPr>
          <w:sz w:val="26"/>
          <w:szCs w:val="26"/>
        </w:rPr>
        <w:t xml:space="preserve">In </w:t>
      </w:r>
      <w:proofErr w:type="spellStart"/>
      <w:r w:rsidRPr="00D145D4">
        <w:rPr>
          <w:sz w:val="26"/>
          <w:szCs w:val="26"/>
        </w:rPr>
        <w:t>het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kader</w:t>
      </w:r>
      <w:proofErr w:type="spellEnd"/>
      <w:r w:rsidRPr="00D145D4">
        <w:rPr>
          <w:sz w:val="26"/>
          <w:szCs w:val="26"/>
        </w:rPr>
        <w:t xml:space="preserve"> van </w:t>
      </w:r>
      <w:proofErr w:type="spellStart"/>
      <w:r w:rsidRPr="00D145D4">
        <w:rPr>
          <w:sz w:val="26"/>
          <w:szCs w:val="26"/>
        </w:rPr>
        <w:t>d</w:t>
      </w:r>
      <w:r w:rsidR="00ED640B">
        <w:rPr>
          <w:sz w:val="26"/>
          <w:szCs w:val="26"/>
        </w:rPr>
        <w:t>iezelfde</w:t>
      </w:r>
      <w:proofErr w:type="spellEnd"/>
      <w:r w:rsidR="00ED640B">
        <w:rPr>
          <w:sz w:val="26"/>
          <w:szCs w:val="26"/>
        </w:rPr>
        <w:t xml:space="preserve"> </w:t>
      </w:r>
      <w:r w:rsidRPr="00D145D4">
        <w:rPr>
          <w:sz w:val="26"/>
          <w:szCs w:val="26"/>
        </w:rPr>
        <w:t xml:space="preserve"> </w:t>
      </w:r>
      <w:r w:rsidRPr="00D145D4">
        <w:rPr>
          <w:b/>
          <w:bCs/>
          <w:sz w:val="26"/>
          <w:szCs w:val="26"/>
        </w:rPr>
        <w:t>“</w:t>
      </w:r>
      <w:r w:rsidRPr="00D145D4">
        <w:rPr>
          <w:b/>
          <w:bCs/>
          <w:i/>
          <w:iCs/>
          <w:sz w:val="26"/>
          <w:szCs w:val="26"/>
        </w:rPr>
        <w:t>Global Money Week”</w:t>
      </w:r>
      <w:r w:rsidRPr="00D145D4">
        <w:rPr>
          <w:i/>
          <w:iCs/>
          <w:sz w:val="26"/>
          <w:szCs w:val="26"/>
        </w:rPr>
        <w:t xml:space="preserve"> </w:t>
      </w:r>
      <w:r w:rsidRPr="00D145D4">
        <w:rPr>
          <w:sz w:val="26"/>
          <w:szCs w:val="26"/>
        </w:rPr>
        <w:t xml:space="preserve">van 21 - 27 </w:t>
      </w:r>
      <w:proofErr w:type="spellStart"/>
      <w:r w:rsidRPr="00D145D4">
        <w:rPr>
          <w:sz w:val="26"/>
          <w:szCs w:val="26"/>
        </w:rPr>
        <w:t>maart</w:t>
      </w:r>
      <w:proofErr w:type="spellEnd"/>
      <w:r w:rsidRPr="00D145D4">
        <w:rPr>
          <w:sz w:val="26"/>
          <w:szCs w:val="26"/>
        </w:rPr>
        <w:t xml:space="preserve"> 2022 </w:t>
      </w:r>
      <w:proofErr w:type="spellStart"/>
      <w:r w:rsidRPr="00D145D4">
        <w:rPr>
          <w:sz w:val="26"/>
          <w:szCs w:val="26"/>
        </w:rPr>
        <w:t>presente</w:t>
      </w:r>
      <w:r w:rsidR="00C564F0">
        <w:rPr>
          <w:sz w:val="26"/>
          <w:szCs w:val="26"/>
        </w:rPr>
        <w:t>erden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we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met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een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consortium</w:t>
      </w:r>
      <w:proofErr w:type="spellEnd"/>
      <w:r w:rsidR="00536B3D">
        <w:rPr>
          <w:sz w:val="26"/>
          <w:szCs w:val="26"/>
        </w:rPr>
        <w:t xml:space="preserve"> van </w:t>
      </w:r>
      <w:proofErr w:type="spellStart"/>
      <w:r w:rsidR="00536B3D">
        <w:rPr>
          <w:sz w:val="26"/>
          <w:szCs w:val="26"/>
        </w:rPr>
        <w:t>Europese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hogescholen</w:t>
      </w:r>
      <w:proofErr w:type="spellEnd"/>
      <w:r w:rsidR="00536B3D">
        <w:rPr>
          <w:sz w:val="26"/>
          <w:szCs w:val="26"/>
        </w:rPr>
        <w:t xml:space="preserve"> en </w:t>
      </w:r>
      <w:proofErr w:type="spellStart"/>
      <w:r w:rsidR="00536B3D">
        <w:rPr>
          <w:sz w:val="26"/>
          <w:szCs w:val="26"/>
        </w:rPr>
        <w:t>sociale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verenigingen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eveneens</w:t>
      </w:r>
      <w:proofErr w:type="spellEnd"/>
      <w:r w:rsidR="00536B3D">
        <w:rPr>
          <w:sz w:val="26"/>
          <w:szCs w:val="26"/>
        </w:rPr>
        <w:t xml:space="preserve"> </w:t>
      </w:r>
      <w:r w:rsidRPr="00D145D4">
        <w:rPr>
          <w:sz w:val="26"/>
          <w:szCs w:val="26"/>
        </w:rPr>
        <w:t xml:space="preserve">de </w:t>
      </w:r>
      <w:proofErr w:type="spellStart"/>
      <w:r w:rsidRPr="00D145D4">
        <w:rPr>
          <w:sz w:val="26"/>
          <w:szCs w:val="26"/>
        </w:rPr>
        <w:t>eerste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resultaten</w:t>
      </w:r>
      <w:proofErr w:type="spellEnd"/>
      <w:r w:rsidRPr="00D145D4">
        <w:rPr>
          <w:sz w:val="26"/>
          <w:szCs w:val="26"/>
        </w:rPr>
        <w:t xml:space="preserve"> van </w:t>
      </w:r>
      <w:proofErr w:type="spellStart"/>
      <w:r w:rsidR="00536B3D">
        <w:rPr>
          <w:sz w:val="26"/>
          <w:szCs w:val="26"/>
        </w:rPr>
        <w:t>een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Europees</w:t>
      </w:r>
      <w:proofErr w:type="spellEnd"/>
      <w:r w:rsidRPr="00D145D4">
        <w:rPr>
          <w:sz w:val="26"/>
          <w:szCs w:val="26"/>
        </w:rPr>
        <w:t xml:space="preserve"> ERASMUS+-project </w:t>
      </w:r>
      <w:proofErr w:type="spellStart"/>
      <w:r w:rsidRPr="00D145D4">
        <w:rPr>
          <w:sz w:val="26"/>
          <w:szCs w:val="26"/>
        </w:rPr>
        <w:t>over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financiële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basiseducatie</w:t>
      </w:r>
      <w:proofErr w:type="spellEnd"/>
      <w:r w:rsidR="009D5517">
        <w:rPr>
          <w:sz w:val="26"/>
          <w:szCs w:val="26"/>
        </w:rPr>
        <w:t xml:space="preserve"> </w:t>
      </w:r>
      <w:proofErr w:type="spellStart"/>
      <w:r w:rsidR="009D5517">
        <w:rPr>
          <w:sz w:val="26"/>
          <w:szCs w:val="26"/>
        </w:rPr>
        <w:t>onder</w:t>
      </w:r>
      <w:proofErr w:type="spellEnd"/>
      <w:r w:rsidR="009D5517">
        <w:rPr>
          <w:sz w:val="26"/>
          <w:szCs w:val="26"/>
        </w:rPr>
        <w:t xml:space="preserve"> de </w:t>
      </w:r>
      <w:proofErr w:type="spellStart"/>
      <w:r w:rsidR="009D5517">
        <w:rPr>
          <w:sz w:val="26"/>
          <w:szCs w:val="26"/>
        </w:rPr>
        <w:t>titel</w:t>
      </w:r>
      <w:proofErr w:type="spellEnd"/>
      <w:r w:rsidR="009D5517">
        <w:rPr>
          <w:sz w:val="26"/>
          <w:szCs w:val="26"/>
        </w:rPr>
        <w:t>:</w:t>
      </w:r>
      <w:r w:rsidRPr="00D145D4">
        <w:rPr>
          <w:sz w:val="26"/>
          <w:szCs w:val="26"/>
        </w:rPr>
        <w:t xml:space="preserve">  "</w:t>
      </w:r>
      <w:proofErr w:type="spellStart"/>
      <w:r w:rsidRPr="00D145D4">
        <w:rPr>
          <w:b/>
          <w:bCs/>
          <w:sz w:val="26"/>
          <w:szCs w:val="26"/>
        </w:rPr>
        <w:t>Laten</w:t>
      </w:r>
      <w:proofErr w:type="spellEnd"/>
      <w:r w:rsidRPr="00D145D4">
        <w:rPr>
          <w:b/>
          <w:bCs/>
          <w:sz w:val="26"/>
          <w:szCs w:val="26"/>
        </w:rPr>
        <w:t xml:space="preserve"> </w:t>
      </w:r>
      <w:proofErr w:type="spellStart"/>
      <w:r w:rsidRPr="00D145D4">
        <w:rPr>
          <w:b/>
          <w:bCs/>
          <w:sz w:val="26"/>
          <w:szCs w:val="26"/>
        </w:rPr>
        <w:t>we</w:t>
      </w:r>
      <w:proofErr w:type="spellEnd"/>
      <w:r w:rsidRPr="00D145D4">
        <w:rPr>
          <w:b/>
          <w:bCs/>
          <w:sz w:val="26"/>
          <w:szCs w:val="26"/>
        </w:rPr>
        <w:t xml:space="preserve"> </w:t>
      </w:r>
      <w:proofErr w:type="spellStart"/>
      <w:r w:rsidR="00536B3D">
        <w:rPr>
          <w:b/>
          <w:bCs/>
          <w:sz w:val="26"/>
          <w:szCs w:val="26"/>
        </w:rPr>
        <w:t>eens</w:t>
      </w:r>
      <w:proofErr w:type="spellEnd"/>
      <w:r w:rsidR="00536B3D">
        <w:rPr>
          <w:b/>
          <w:bCs/>
          <w:sz w:val="26"/>
          <w:szCs w:val="26"/>
        </w:rPr>
        <w:t xml:space="preserve"> </w:t>
      </w:r>
      <w:proofErr w:type="spellStart"/>
      <w:r w:rsidRPr="00D145D4">
        <w:rPr>
          <w:b/>
          <w:bCs/>
          <w:sz w:val="26"/>
          <w:szCs w:val="26"/>
        </w:rPr>
        <w:t>het</w:t>
      </w:r>
      <w:proofErr w:type="spellEnd"/>
      <w:r w:rsidRPr="00D145D4">
        <w:rPr>
          <w:b/>
          <w:bCs/>
          <w:sz w:val="26"/>
          <w:szCs w:val="26"/>
        </w:rPr>
        <w:t xml:space="preserve"> </w:t>
      </w:r>
      <w:proofErr w:type="spellStart"/>
      <w:r w:rsidRPr="00D145D4">
        <w:rPr>
          <w:b/>
          <w:bCs/>
          <w:sz w:val="26"/>
          <w:szCs w:val="26"/>
        </w:rPr>
        <w:t>over</w:t>
      </w:r>
      <w:proofErr w:type="spellEnd"/>
      <w:r w:rsidRPr="00D145D4">
        <w:rPr>
          <w:b/>
          <w:bCs/>
          <w:sz w:val="26"/>
          <w:szCs w:val="26"/>
        </w:rPr>
        <w:t xml:space="preserve"> </w:t>
      </w:r>
      <w:proofErr w:type="spellStart"/>
      <w:r w:rsidRPr="00D145D4">
        <w:rPr>
          <w:b/>
          <w:bCs/>
          <w:sz w:val="26"/>
          <w:szCs w:val="26"/>
        </w:rPr>
        <w:t>geld</w:t>
      </w:r>
      <w:proofErr w:type="spellEnd"/>
      <w:r w:rsidRPr="00D145D4">
        <w:rPr>
          <w:b/>
          <w:bCs/>
          <w:sz w:val="26"/>
          <w:szCs w:val="26"/>
        </w:rPr>
        <w:t xml:space="preserve"> </w:t>
      </w:r>
      <w:proofErr w:type="spellStart"/>
      <w:r w:rsidRPr="00D145D4">
        <w:rPr>
          <w:b/>
          <w:bCs/>
          <w:sz w:val="26"/>
          <w:szCs w:val="26"/>
        </w:rPr>
        <w:t>hebben</w:t>
      </w:r>
      <w:proofErr w:type="spellEnd"/>
      <w:r w:rsidRPr="00D145D4">
        <w:rPr>
          <w:sz w:val="26"/>
          <w:szCs w:val="26"/>
        </w:rPr>
        <w:t>".</w:t>
      </w:r>
      <w:r w:rsidR="00536B3D">
        <w:rPr>
          <w:sz w:val="26"/>
          <w:szCs w:val="26"/>
        </w:rPr>
        <w:t xml:space="preserve"> </w:t>
      </w:r>
    </w:p>
    <w:p w14:paraId="29A011AF" w14:textId="4F9D6DD9" w:rsidR="00D145D4" w:rsidRDefault="009D5517" w:rsidP="00D145D4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En </w:t>
      </w:r>
      <w:proofErr w:type="spellStart"/>
      <w:r>
        <w:rPr>
          <w:sz w:val="26"/>
          <w:szCs w:val="26"/>
        </w:rPr>
        <w:t>d</w:t>
      </w:r>
      <w:r w:rsidR="00536B3D">
        <w:rPr>
          <w:sz w:val="26"/>
          <w:szCs w:val="26"/>
        </w:rPr>
        <w:t>aarin</w:t>
      </w:r>
      <w:proofErr w:type="spellEnd"/>
      <w:r w:rsidR="00536B3D">
        <w:rPr>
          <w:sz w:val="26"/>
          <w:szCs w:val="26"/>
        </w:rPr>
        <w:t xml:space="preserve"> wil</w:t>
      </w:r>
      <w:r>
        <w:rPr>
          <w:sz w:val="26"/>
          <w:szCs w:val="26"/>
        </w:rPr>
        <w:t>d</w:t>
      </w:r>
      <w:r w:rsidR="00536B3D">
        <w:rPr>
          <w:sz w:val="26"/>
          <w:szCs w:val="26"/>
        </w:rPr>
        <w:t xml:space="preserve">en </w:t>
      </w:r>
      <w:proofErr w:type="spellStart"/>
      <w:r w:rsidR="00536B3D">
        <w:rPr>
          <w:sz w:val="26"/>
          <w:szCs w:val="26"/>
        </w:rPr>
        <w:t>we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dit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jaar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expliciet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focussen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op</w:t>
      </w:r>
      <w:proofErr w:type="spellEnd"/>
      <w:r w:rsidR="00536B3D">
        <w:rPr>
          <w:sz w:val="26"/>
          <w:szCs w:val="26"/>
        </w:rPr>
        <w:t xml:space="preserve"> wie </w:t>
      </w:r>
      <w:proofErr w:type="spellStart"/>
      <w:r w:rsidR="00536B3D">
        <w:rPr>
          <w:sz w:val="26"/>
          <w:szCs w:val="26"/>
        </w:rPr>
        <w:t>niet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kan</w:t>
      </w:r>
      <w:proofErr w:type="spellEnd"/>
      <w:r w:rsidR="00536B3D">
        <w:rPr>
          <w:sz w:val="26"/>
          <w:szCs w:val="26"/>
        </w:rPr>
        <w:t xml:space="preserve"> </w:t>
      </w:r>
      <w:proofErr w:type="spellStart"/>
      <w:r w:rsidR="00536B3D">
        <w:rPr>
          <w:sz w:val="26"/>
          <w:szCs w:val="26"/>
        </w:rPr>
        <w:t>beleggen</w:t>
      </w:r>
      <w:proofErr w:type="spellEnd"/>
      <w:r w:rsidR="00536B3D">
        <w:rPr>
          <w:sz w:val="26"/>
          <w:szCs w:val="26"/>
        </w:rPr>
        <w:t xml:space="preserve">… </w:t>
      </w:r>
    </w:p>
    <w:p w14:paraId="4E8884D3" w14:textId="77777777" w:rsidR="00C564F0" w:rsidRDefault="00C564F0" w:rsidP="00D145D4">
      <w:pPr>
        <w:rPr>
          <w:rFonts w:hint="eastAsia"/>
          <w:sz w:val="26"/>
          <w:szCs w:val="26"/>
        </w:rPr>
      </w:pPr>
    </w:p>
    <w:p w14:paraId="6078CEB1" w14:textId="1642714F" w:rsidR="00F31866" w:rsidRDefault="00536B3D" w:rsidP="00D145D4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Het </w:t>
      </w:r>
      <w:proofErr w:type="spellStart"/>
      <w:r>
        <w:rPr>
          <w:sz w:val="26"/>
          <w:szCs w:val="26"/>
        </w:rPr>
        <w:t>consortium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vertrekt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daarbij</w:t>
      </w:r>
      <w:proofErr w:type="spellEnd"/>
      <w:r>
        <w:rPr>
          <w:sz w:val="26"/>
          <w:szCs w:val="26"/>
        </w:rPr>
        <w:t xml:space="preserve"> </w:t>
      </w:r>
      <w:r w:rsidR="00C564F0">
        <w:rPr>
          <w:sz w:val="26"/>
          <w:szCs w:val="26"/>
        </w:rPr>
        <w:t>v</w:t>
      </w:r>
      <w:r w:rsidR="00F31866">
        <w:rPr>
          <w:sz w:val="26"/>
          <w:szCs w:val="26"/>
        </w:rPr>
        <w:t xml:space="preserve">an </w:t>
      </w:r>
      <w:proofErr w:type="spellStart"/>
      <w:r w:rsidR="00F31866">
        <w:rPr>
          <w:sz w:val="26"/>
          <w:szCs w:val="26"/>
        </w:rPr>
        <w:t>het</w:t>
      </w:r>
      <w:proofErr w:type="spellEnd"/>
      <w:r w:rsidR="00F31866">
        <w:rPr>
          <w:sz w:val="26"/>
          <w:szCs w:val="26"/>
        </w:rPr>
        <w:t xml:space="preserve"> feit dat</w:t>
      </w:r>
      <w:r w:rsidR="00C564F0">
        <w:rPr>
          <w:sz w:val="26"/>
          <w:szCs w:val="26"/>
        </w:rPr>
        <w:t xml:space="preserve"> </w:t>
      </w:r>
      <w:proofErr w:type="spellStart"/>
      <w:r w:rsidR="00C564F0">
        <w:rPr>
          <w:sz w:val="26"/>
          <w:szCs w:val="26"/>
        </w:rPr>
        <w:t>momenteel</w:t>
      </w:r>
      <w:proofErr w:type="spellEnd"/>
      <w:r w:rsidR="00F31866">
        <w:rPr>
          <w:sz w:val="26"/>
          <w:szCs w:val="26"/>
        </w:rPr>
        <w:t xml:space="preserve"> </w:t>
      </w:r>
      <w:r w:rsidR="00D145D4" w:rsidRPr="00D145D4">
        <w:rPr>
          <w:sz w:val="26"/>
          <w:szCs w:val="26"/>
        </w:rPr>
        <w:t xml:space="preserve">30% van de </w:t>
      </w:r>
      <w:proofErr w:type="spellStart"/>
      <w:r w:rsidR="00D145D4" w:rsidRPr="00D145D4">
        <w:rPr>
          <w:sz w:val="26"/>
          <w:szCs w:val="26"/>
        </w:rPr>
        <w:t>Europeanen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helemaal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geen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spaargeld</w:t>
      </w:r>
      <w:proofErr w:type="spellEnd"/>
      <w:r w:rsidR="00F31866">
        <w:rPr>
          <w:sz w:val="26"/>
          <w:szCs w:val="26"/>
        </w:rPr>
        <w:t xml:space="preserve"> </w:t>
      </w:r>
      <w:proofErr w:type="spellStart"/>
      <w:r w:rsidR="00F31866">
        <w:rPr>
          <w:sz w:val="26"/>
          <w:szCs w:val="26"/>
        </w:rPr>
        <w:t>heeft</w:t>
      </w:r>
      <w:proofErr w:type="spellEnd"/>
      <w:r w:rsidR="00D145D4" w:rsidRPr="00D145D4">
        <w:rPr>
          <w:sz w:val="26"/>
          <w:szCs w:val="26"/>
        </w:rPr>
        <w:t xml:space="preserve">. </w:t>
      </w:r>
    </w:p>
    <w:p w14:paraId="5DC403CF" w14:textId="6A5DA98C" w:rsidR="00486D5F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Schuldadviescentra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hebben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drukker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ooit</w:t>
      </w:r>
      <w:proofErr w:type="spellEnd"/>
      <w:r w:rsidRPr="00D145D4">
        <w:rPr>
          <w:sz w:val="26"/>
          <w:szCs w:val="26"/>
        </w:rPr>
        <w:t xml:space="preserve"> en klagen </w:t>
      </w:r>
      <w:proofErr w:type="spellStart"/>
      <w:r w:rsidR="00F31866">
        <w:rPr>
          <w:sz w:val="26"/>
          <w:szCs w:val="26"/>
        </w:rPr>
        <w:t>er</w:t>
      </w:r>
      <w:r w:rsidRPr="00D145D4">
        <w:rPr>
          <w:sz w:val="26"/>
          <w:szCs w:val="26"/>
        </w:rPr>
        <w:t>over</w:t>
      </w:r>
      <w:proofErr w:type="spellEnd"/>
      <w:r w:rsidRPr="00D145D4">
        <w:rPr>
          <w:sz w:val="26"/>
          <w:szCs w:val="26"/>
        </w:rPr>
        <w:t xml:space="preserve"> </w:t>
      </w:r>
      <w:r w:rsidR="00F31866">
        <w:rPr>
          <w:sz w:val="26"/>
          <w:szCs w:val="26"/>
        </w:rPr>
        <w:t xml:space="preserve"> dat </w:t>
      </w:r>
      <w:r w:rsidR="00C564F0">
        <w:rPr>
          <w:sz w:val="26"/>
          <w:szCs w:val="26"/>
        </w:rPr>
        <w:t xml:space="preserve">in </w:t>
      </w:r>
      <w:proofErr w:type="spellStart"/>
      <w:r w:rsidR="00C564F0">
        <w:rPr>
          <w:sz w:val="26"/>
          <w:szCs w:val="26"/>
        </w:rPr>
        <w:t>deze</w:t>
      </w:r>
      <w:proofErr w:type="spellEnd"/>
      <w:r w:rsidR="00C564F0">
        <w:rPr>
          <w:sz w:val="26"/>
          <w:szCs w:val="26"/>
        </w:rPr>
        <w:t xml:space="preserve"> digitale </w:t>
      </w:r>
      <w:proofErr w:type="spellStart"/>
      <w:r w:rsidR="00C564F0">
        <w:rPr>
          <w:sz w:val="26"/>
          <w:szCs w:val="26"/>
        </w:rPr>
        <w:t>tijden</w:t>
      </w:r>
      <w:proofErr w:type="spellEnd"/>
      <w:r w:rsidR="00C564F0">
        <w:rPr>
          <w:sz w:val="26"/>
          <w:szCs w:val="26"/>
        </w:rPr>
        <w:t xml:space="preserve"> </w:t>
      </w:r>
      <w:proofErr w:type="spellStart"/>
      <w:r w:rsidR="009D5517">
        <w:rPr>
          <w:sz w:val="26"/>
          <w:szCs w:val="26"/>
        </w:rPr>
        <w:t>bovendien</w:t>
      </w:r>
      <w:proofErr w:type="spellEnd"/>
      <w:r w:rsidR="009D5517">
        <w:rPr>
          <w:sz w:val="26"/>
          <w:szCs w:val="26"/>
        </w:rPr>
        <w:t xml:space="preserve"> </w:t>
      </w:r>
      <w:proofErr w:type="spellStart"/>
      <w:r w:rsidR="00C564F0">
        <w:rPr>
          <w:sz w:val="26"/>
          <w:szCs w:val="26"/>
        </w:rPr>
        <w:t>nog</w:t>
      </w:r>
      <w:proofErr w:type="spellEnd"/>
      <w:r w:rsidR="00C564F0">
        <w:rPr>
          <w:sz w:val="26"/>
          <w:szCs w:val="26"/>
        </w:rPr>
        <w:t xml:space="preserve"> </w:t>
      </w:r>
      <w:proofErr w:type="spellStart"/>
      <w:r w:rsidR="00486D5F">
        <w:rPr>
          <w:sz w:val="26"/>
          <w:szCs w:val="26"/>
        </w:rPr>
        <w:t>erg</w:t>
      </w:r>
      <w:proofErr w:type="spellEnd"/>
      <w:r w:rsidR="00486D5F">
        <w:rPr>
          <w:sz w:val="26"/>
          <w:szCs w:val="26"/>
        </w:rPr>
        <w:t xml:space="preserve"> </w:t>
      </w:r>
      <w:proofErr w:type="spellStart"/>
      <w:r w:rsidR="00C564F0">
        <w:rPr>
          <w:sz w:val="26"/>
          <w:szCs w:val="26"/>
        </w:rPr>
        <w:t>veel</w:t>
      </w:r>
      <w:proofErr w:type="spellEnd"/>
      <w:r w:rsidR="00C564F0">
        <w:rPr>
          <w:sz w:val="26"/>
          <w:szCs w:val="26"/>
        </w:rPr>
        <w:t xml:space="preserve"> </w:t>
      </w:r>
      <w:proofErr w:type="spellStart"/>
      <w:r w:rsidR="00C564F0">
        <w:rPr>
          <w:sz w:val="26"/>
          <w:szCs w:val="26"/>
        </w:rPr>
        <w:t>mensen</w:t>
      </w:r>
      <w:proofErr w:type="spellEnd"/>
      <w:r w:rsidR="00F31866">
        <w:rPr>
          <w:sz w:val="26"/>
          <w:szCs w:val="26"/>
        </w:rPr>
        <w:t xml:space="preserve"> </w:t>
      </w:r>
      <w:proofErr w:type="spellStart"/>
      <w:r w:rsidR="009D5517">
        <w:rPr>
          <w:sz w:val="26"/>
          <w:szCs w:val="26"/>
        </w:rPr>
        <w:t>maar</w:t>
      </w:r>
      <w:proofErr w:type="spellEnd"/>
      <w:r w:rsidR="009D5517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zeer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gebrekkige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kennis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blijken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te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9D5517">
        <w:rPr>
          <w:sz w:val="26"/>
          <w:szCs w:val="26"/>
        </w:rPr>
        <w:t>bezitten</w:t>
      </w:r>
      <w:proofErr w:type="spellEnd"/>
      <w:r w:rsidR="009D5517">
        <w:rPr>
          <w:sz w:val="26"/>
          <w:szCs w:val="26"/>
        </w:rPr>
        <w:t xml:space="preserve"> </w:t>
      </w:r>
      <w:proofErr w:type="spellStart"/>
      <w:r w:rsidR="009D5517">
        <w:rPr>
          <w:sz w:val="26"/>
          <w:szCs w:val="26"/>
        </w:rPr>
        <w:t>omtrent</w:t>
      </w:r>
      <w:proofErr w:type="spellEnd"/>
      <w:r w:rsidR="009D5517">
        <w:rPr>
          <w:sz w:val="26"/>
          <w:szCs w:val="26"/>
        </w:rPr>
        <w:t xml:space="preserve"> </w:t>
      </w:r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omga</w:t>
      </w:r>
      <w:r w:rsidR="009D5517">
        <w:rPr>
          <w:sz w:val="26"/>
          <w:szCs w:val="26"/>
        </w:rPr>
        <w:t>an</w:t>
      </w:r>
      <w:proofErr w:type="spellEnd"/>
      <w:r w:rsidR="009D5517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geld</w:t>
      </w:r>
      <w:proofErr w:type="spellEnd"/>
      <w:r w:rsidR="00486D5F">
        <w:rPr>
          <w:sz w:val="26"/>
          <w:szCs w:val="26"/>
        </w:rPr>
        <w:t>.</w:t>
      </w:r>
    </w:p>
    <w:p w14:paraId="11EA7024" w14:textId="77777777" w:rsidR="00486D5F" w:rsidRDefault="00486D5F" w:rsidP="00D145D4">
      <w:pPr>
        <w:rPr>
          <w:rFonts w:hint="eastAsia"/>
          <w:sz w:val="26"/>
          <w:szCs w:val="26"/>
        </w:rPr>
      </w:pPr>
    </w:p>
    <w:p w14:paraId="709C995F" w14:textId="74D07DF9" w:rsidR="00486D5F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Waar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kunnen</w:t>
      </w:r>
      <w:proofErr w:type="spellEnd"/>
      <w:r w:rsidR="00486D5F">
        <w:rPr>
          <w:sz w:val="26"/>
          <w:szCs w:val="26"/>
        </w:rPr>
        <w:t xml:space="preserve"> </w:t>
      </w:r>
      <w:proofErr w:type="spellStart"/>
      <w:r w:rsidR="00486D5F">
        <w:rPr>
          <w:sz w:val="26"/>
          <w:szCs w:val="26"/>
        </w:rPr>
        <w:t>ze</w:t>
      </w:r>
      <w:proofErr w:type="spellEnd"/>
      <w:r w:rsidR="00486D5F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ooit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expliciet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486D5F">
        <w:rPr>
          <w:sz w:val="26"/>
          <w:szCs w:val="26"/>
        </w:rPr>
        <w:t>geleerd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hebben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om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="00FC553D">
        <w:rPr>
          <w:sz w:val="26"/>
          <w:szCs w:val="26"/>
        </w:rPr>
        <w:t>goed</w:t>
      </w:r>
      <w:proofErr w:type="spellEnd"/>
      <w:r w:rsidR="00FC553D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geld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te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gaan</w:t>
      </w:r>
      <w:proofErr w:type="spellEnd"/>
      <w:r w:rsidRPr="00D145D4">
        <w:rPr>
          <w:sz w:val="26"/>
          <w:szCs w:val="26"/>
        </w:rPr>
        <w:t xml:space="preserve">? </w:t>
      </w:r>
    </w:p>
    <w:p w14:paraId="592632B6" w14:textId="77777777" w:rsidR="00FC553D" w:rsidRDefault="00486D5F" w:rsidP="00D145D4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s</w:t>
      </w:r>
      <w:r w:rsidR="00D145D4" w:rsidRPr="00D145D4">
        <w:rPr>
          <w:sz w:val="26"/>
          <w:szCs w:val="26"/>
        </w:rPr>
        <w:t>choolprogramma's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blijkt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deze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vaardigheid</w:t>
      </w:r>
      <w:proofErr w:type="spellEnd"/>
      <w:r w:rsidR="00D145D4" w:rsidRPr="00D145D4">
        <w:rPr>
          <w:sz w:val="26"/>
          <w:szCs w:val="26"/>
        </w:rPr>
        <w:t xml:space="preserve"> </w:t>
      </w:r>
      <w:r>
        <w:rPr>
          <w:sz w:val="26"/>
          <w:szCs w:val="26"/>
        </w:rPr>
        <w:t>die</w:t>
      </w:r>
      <w:r w:rsidR="00D145D4" w:rsidRPr="00D145D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nochtans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zo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existentieel</w:t>
      </w:r>
      <w:proofErr w:type="spellEnd"/>
      <w:r w:rsidR="00D145D4" w:rsidRPr="00D145D4">
        <w:rPr>
          <w:sz w:val="26"/>
          <w:szCs w:val="26"/>
        </w:rPr>
        <w:t xml:space="preserve"> </w:t>
      </w:r>
      <w:proofErr w:type="spellStart"/>
      <w:r w:rsidR="00D145D4" w:rsidRPr="00D145D4"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niet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nauwelijks</w:t>
      </w:r>
      <w:proofErr w:type="spellEnd"/>
      <w:r>
        <w:rPr>
          <w:sz w:val="26"/>
          <w:szCs w:val="26"/>
        </w:rPr>
        <w:t xml:space="preserve"> einige </w:t>
      </w:r>
      <w:proofErr w:type="spellStart"/>
      <w:r>
        <w:rPr>
          <w:sz w:val="26"/>
          <w:szCs w:val="26"/>
        </w:rPr>
        <w:t>plaats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krijgen</w:t>
      </w:r>
      <w:proofErr w:type="spellEnd"/>
      <w:r>
        <w:rPr>
          <w:sz w:val="26"/>
          <w:szCs w:val="26"/>
        </w:rPr>
        <w:t>.</w:t>
      </w:r>
      <w:r w:rsidR="00D145D4" w:rsidRPr="00D145D4">
        <w:rPr>
          <w:sz w:val="26"/>
          <w:szCs w:val="26"/>
        </w:rPr>
        <w:t xml:space="preserve"> </w:t>
      </w:r>
    </w:p>
    <w:p w14:paraId="7CD3353F" w14:textId="7D7DAB6B" w:rsidR="00D145D4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Uit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onderzoek</w:t>
      </w:r>
      <w:proofErr w:type="spellEnd"/>
      <w:r w:rsidRPr="00D145D4">
        <w:rPr>
          <w:sz w:val="26"/>
          <w:szCs w:val="26"/>
        </w:rPr>
        <w:t xml:space="preserve"> van de OESO </w:t>
      </w:r>
      <w:proofErr w:type="spellStart"/>
      <w:r w:rsidRPr="00D145D4">
        <w:rPr>
          <w:sz w:val="26"/>
          <w:szCs w:val="26"/>
        </w:rPr>
        <w:t>is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gebleken</w:t>
      </w:r>
      <w:proofErr w:type="spellEnd"/>
      <w:r w:rsidRPr="00D145D4">
        <w:rPr>
          <w:sz w:val="26"/>
          <w:szCs w:val="26"/>
        </w:rPr>
        <w:t xml:space="preserve"> dat </w:t>
      </w:r>
      <w:proofErr w:type="spellStart"/>
      <w:r w:rsidRPr="00D145D4">
        <w:rPr>
          <w:sz w:val="26"/>
          <w:szCs w:val="26"/>
        </w:rPr>
        <w:t>mensen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 minder </w:t>
      </w:r>
      <w:proofErr w:type="spellStart"/>
      <w:r w:rsidRPr="00D145D4">
        <w:rPr>
          <w:sz w:val="26"/>
          <w:szCs w:val="26"/>
        </w:rPr>
        <w:t>financiële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basiskennis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vaker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dure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leningen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aangaan</w:t>
      </w:r>
      <w:proofErr w:type="spellEnd"/>
      <w:r w:rsidRPr="00D145D4">
        <w:rPr>
          <w:sz w:val="26"/>
          <w:szCs w:val="26"/>
        </w:rPr>
        <w:t xml:space="preserve">, </w:t>
      </w:r>
      <w:proofErr w:type="spellStart"/>
      <w:r w:rsidRPr="00D145D4">
        <w:rPr>
          <w:sz w:val="26"/>
          <w:szCs w:val="26"/>
        </w:rPr>
        <w:t>vaker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hun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kredietlimiet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overschrijden</w:t>
      </w:r>
      <w:proofErr w:type="spellEnd"/>
      <w:r w:rsidRPr="00D145D4">
        <w:rPr>
          <w:sz w:val="26"/>
          <w:szCs w:val="26"/>
        </w:rPr>
        <w:t xml:space="preserve"> en minder sparen </w:t>
      </w:r>
      <w:proofErr w:type="spellStart"/>
      <w:r w:rsidRPr="00D145D4">
        <w:rPr>
          <w:sz w:val="26"/>
          <w:szCs w:val="26"/>
        </w:rPr>
        <w:t>voor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hun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oude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dag</w:t>
      </w:r>
      <w:proofErr w:type="spellEnd"/>
      <w:r w:rsidRPr="00D145D4">
        <w:rPr>
          <w:sz w:val="26"/>
          <w:szCs w:val="26"/>
        </w:rPr>
        <w:t xml:space="preserve">. </w:t>
      </w:r>
      <w:proofErr w:type="spellStart"/>
      <w:r w:rsidR="00DC3E6E">
        <w:rPr>
          <w:sz w:val="26"/>
          <w:szCs w:val="26"/>
        </w:rPr>
        <w:t>Uit</w:t>
      </w:r>
      <w:proofErr w:type="spellEnd"/>
      <w:r w:rsidR="00DC3E6E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zoveel</w:t>
      </w:r>
      <w:proofErr w:type="spellEnd"/>
      <w:r w:rsidR="00DC3E6E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bronnen</w:t>
      </w:r>
      <w:proofErr w:type="spellEnd"/>
      <w:r w:rsidR="00DC3E6E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blijkt</w:t>
      </w:r>
      <w:proofErr w:type="spellEnd"/>
      <w:r w:rsidR="00DC3E6E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intussen</w:t>
      </w:r>
      <w:proofErr w:type="spellEnd"/>
      <w:r w:rsidR="00DC3E6E">
        <w:rPr>
          <w:sz w:val="26"/>
          <w:szCs w:val="26"/>
        </w:rPr>
        <w:t xml:space="preserve"> dat </w:t>
      </w:r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aanhoudende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crises</w:t>
      </w:r>
      <w:proofErr w:type="spellEnd"/>
      <w:r w:rsidRPr="00D145D4">
        <w:rPr>
          <w:sz w:val="26"/>
          <w:szCs w:val="26"/>
        </w:rPr>
        <w:t xml:space="preserve"> in Europa </w:t>
      </w:r>
      <w:proofErr w:type="spellStart"/>
      <w:r w:rsidR="00DC3E6E">
        <w:rPr>
          <w:sz w:val="26"/>
          <w:szCs w:val="26"/>
        </w:rPr>
        <w:t>het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probleem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doet</w:t>
      </w:r>
      <w:proofErr w:type="spellEnd"/>
      <w:r w:rsidR="00DC3E6E">
        <w:rPr>
          <w:sz w:val="26"/>
          <w:szCs w:val="26"/>
        </w:rPr>
        <w:t xml:space="preserve"> </w:t>
      </w:r>
      <w:proofErr w:type="spellStart"/>
      <w:r w:rsidR="00DC3E6E">
        <w:rPr>
          <w:sz w:val="26"/>
          <w:szCs w:val="26"/>
        </w:rPr>
        <w:t>toenemen</w:t>
      </w:r>
      <w:proofErr w:type="spellEnd"/>
      <w:r w:rsidR="00DC3E6E">
        <w:rPr>
          <w:sz w:val="26"/>
          <w:szCs w:val="26"/>
        </w:rPr>
        <w:t>.</w:t>
      </w:r>
      <w:r w:rsidRPr="00D145D4">
        <w:rPr>
          <w:sz w:val="26"/>
          <w:szCs w:val="26"/>
        </w:rPr>
        <w:t xml:space="preserve"> </w:t>
      </w:r>
    </w:p>
    <w:p w14:paraId="0FD5B461" w14:textId="1475A7C3" w:rsidR="00A136C9" w:rsidRDefault="00A136C9" w:rsidP="00D145D4">
      <w:pPr>
        <w:rPr>
          <w:rFonts w:hint="eastAsia"/>
          <w:sz w:val="26"/>
          <w:szCs w:val="26"/>
        </w:rPr>
      </w:pPr>
    </w:p>
    <w:p w14:paraId="77E363D2" w14:textId="77777777" w:rsidR="00DD1E8A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Daarom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is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intussen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onderwerp</w:t>
      </w:r>
      <w:proofErr w:type="spellEnd"/>
      <w:r w:rsidRPr="00D145D4">
        <w:rPr>
          <w:sz w:val="26"/>
          <w:szCs w:val="26"/>
        </w:rPr>
        <w:t xml:space="preserve"> geworden van </w:t>
      </w:r>
      <w:proofErr w:type="spellStart"/>
      <w:r w:rsidR="00A27381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Europ</w:t>
      </w:r>
      <w:r w:rsidR="00A27381">
        <w:rPr>
          <w:sz w:val="26"/>
          <w:szCs w:val="26"/>
        </w:rPr>
        <w:t>ees</w:t>
      </w:r>
      <w:proofErr w:type="spellEnd"/>
      <w:r w:rsidR="00A27381">
        <w:rPr>
          <w:sz w:val="26"/>
          <w:szCs w:val="26"/>
        </w:rPr>
        <w:t xml:space="preserve"> Erasmus</w:t>
      </w:r>
      <w:r w:rsidRPr="00D145D4">
        <w:rPr>
          <w:sz w:val="26"/>
          <w:szCs w:val="26"/>
        </w:rPr>
        <w:t xml:space="preserve">project </w:t>
      </w:r>
      <w:r w:rsidR="00A27381">
        <w:rPr>
          <w:sz w:val="26"/>
          <w:szCs w:val="26"/>
        </w:rPr>
        <w:t xml:space="preserve">dat </w:t>
      </w:r>
      <w:proofErr w:type="spellStart"/>
      <w:r w:rsidR="00A27381">
        <w:rPr>
          <w:sz w:val="26"/>
          <w:szCs w:val="26"/>
        </w:rPr>
        <w:t>ook</w:t>
      </w:r>
      <w:proofErr w:type="spellEnd"/>
      <w:r w:rsidR="00A27381">
        <w:rPr>
          <w:sz w:val="26"/>
          <w:szCs w:val="26"/>
        </w:rPr>
        <w:t xml:space="preserve"> al </w:t>
      </w:r>
      <w:proofErr w:type="spellStart"/>
      <w:r w:rsidR="00A27381">
        <w:rPr>
          <w:sz w:val="26"/>
          <w:szCs w:val="26"/>
        </w:rPr>
        <w:t>met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zijn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titel</w:t>
      </w:r>
      <w:proofErr w:type="spellEnd"/>
      <w:r w:rsidR="00A27381">
        <w:rPr>
          <w:sz w:val="26"/>
          <w:szCs w:val="26"/>
        </w:rPr>
        <w:t xml:space="preserve"> </w:t>
      </w:r>
      <w:r w:rsidRPr="00D145D4">
        <w:rPr>
          <w:sz w:val="26"/>
          <w:szCs w:val="26"/>
        </w:rPr>
        <w:t>"</w:t>
      </w:r>
      <w:proofErr w:type="spellStart"/>
      <w:r w:rsidRPr="00D145D4">
        <w:rPr>
          <w:sz w:val="26"/>
          <w:szCs w:val="26"/>
        </w:rPr>
        <w:t>Let's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talk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about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money</w:t>
      </w:r>
      <w:proofErr w:type="spellEnd"/>
      <w:r w:rsidRPr="00D145D4">
        <w:rPr>
          <w:sz w:val="26"/>
          <w:szCs w:val="26"/>
        </w:rPr>
        <w:t>"</w:t>
      </w:r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oproept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om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meer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aandacht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voor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financiële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geletterdheid</w:t>
      </w:r>
      <w:proofErr w:type="spellEnd"/>
      <w:r w:rsidR="00A27381">
        <w:rPr>
          <w:sz w:val="26"/>
          <w:szCs w:val="26"/>
        </w:rPr>
        <w:t xml:space="preserve"> in </w:t>
      </w:r>
      <w:proofErr w:type="spellStart"/>
      <w:r w:rsidR="00A27381">
        <w:rPr>
          <w:sz w:val="26"/>
          <w:szCs w:val="26"/>
        </w:rPr>
        <w:t>het</w:t>
      </w:r>
      <w:proofErr w:type="spellEnd"/>
      <w:r w:rsidR="00A27381">
        <w:rPr>
          <w:sz w:val="26"/>
          <w:szCs w:val="26"/>
        </w:rPr>
        <w:t xml:space="preserve"> </w:t>
      </w:r>
      <w:proofErr w:type="spellStart"/>
      <w:r w:rsidR="00A27381">
        <w:rPr>
          <w:sz w:val="26"/>
          <w:szCs w:val="26"/>
        </w:rPr>
        <w:t>onderwijs</w:t>
      </w:r>
      <w:proofErr w:type="spellEnd"/>
      <w:r w:rsidR="00A27381">
        <w:rPr>
          <w:sz w:val="26"/>
          <w:szCs w:val="26"/>
        </w:rPr>
        <w:t xml:space="preserve">. </w:t>
      </w:r>
      <w:r w:rsidRPr="00D145D4">
        <w:rPr>
          <w:sz w:val="26"/>
          <w:szCs w:val="26"/>
        </w:rPr>
        <w:t xml:space="preserve"> -</w:t>
      </w:r>
      <w:r w:rsidR="00DD1E8A">
        <w:rPr>
          <w:sz w:val="26"/>
          <w:szCs w:val="26"/>
        </w:rPr>
        <w:t xml:space="preserve">Het </w:t>
      </w:r>
      <w:proofErr w:type="spellStart"/>
      <w:r w:rsidR="00DD1E8A">
        <w:rPr>
          <w:sz w:val="26"/>
          <w:szCs w:val="26"/>
        </w:rPr>
        <w:t>ontwikkelt</w:t>
      </w:r>
      <w:proofErr w:type="spellEnd"/>
      <w:r w:rsidR="00DD1E8A">
        <w:rPr>
          <w:sz w:val="26"/>
          <w:szCs w:val="26"/>
        </w:rPr>
        <w:t xml:space="preserve"> </w:t>
      </w:r>
      <w:proofErr w:type="spellStart"/>
      <w:r w:rsidR="00DD1E8A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r w:rsidR="00DD1E8A">
        <w:rPr>
          <w:sz w:val="26"/>
          <w:szCs w:val="26"/>
        </w:rPr>
        <w:t>„</w:t>
      </w:r>
      <w:r w:rsidRPr="00D145D4">
        <w:rPr>
          <w:sz w:val="26"/>
          <w:szCs w:val="26"/>
        </w:rPr>
        <w:t xml:space="preserve">Curriculum and Challenge </w:t>
      </w:r>
      <w:proofErr w:type="spellStart"/>
      <w:r w:rsidRPr="00D145D4">
        <w:rPr>
          <w:sz w:val="26"/>
          <w:szCs w:val="26"/>
        </w:rPr>
        <w:t>for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learning</w:t>
      </w:r>
      <w:proofErr w:type="spellEnd"/>
      <w:r w:rsidRPr="00D145D4">
        <w:rPr>
          <w:sz w:val="26"/>
          <w:szCs w:val="26"/>
        </w:rPr>
        <w:t xml:space="preserve"> and </w:t>
      </w:r>
      <w:proofErr w:type="spellStart"/>
      <w:r w:rsidRPr="00D145D4">
        <w:rPr>
          <w:sz w:val="26"/>
          <w:szCs w:val="26"/>
        </w:rPr>
        <w:t>applying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financial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literacy</w:t>
      </w:r>
      <w:proofErr w:type="spellEnd"/>
      <w:r w:rsidRPr="00D145D4">
        <w:rPr>
          <w:sz w:val="26"/>
          <w:szCs w:val="26"/>
        </w:rPr>
        <w:t>.</w:t>
      </w:r>
      <w:r w:rsidR="00DD1E8A">
        <w:rPr>
          <w:sz w:val="26"/>
          <w:szCs w:val="26"/>
        </w:rPr>
        <w:t>“</w:t>
      </w:r>
    </w:p>
    <w:p w14:paraId="4DAEA773" w14:textId="32DD8927" w:rsidR="00D145D4" w:rsidRPr="00D145D4" w:rsidRDefault="00D145D4" w:rsidP="00D145D4">
      <w:pPr>
        <w:rPr>
          <w:rFonts w:hint="eastAsia"/>
          <w:sz w:val="26"/>
          <w:szCs w:val="26"/>
        </w:rPr>
      </w:pPr>
      <w:r w:rsidRPr="00D145D4">
        <w:rPr>
          <w:sz w:val="26"/>
          <w:szCs w:val="26"/>
        </w:rPr>
        <w:t xml:space="preserve"> </w:t>
      </w:r>
    </w:p>
    <w:p w14:paraId="405AC078" w14:textId="77777777" w:rsidR="00D145D4" w:rsidRPr="00D145D4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Instellingen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uit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Duitsland</w:t>
      </w:r>
      <w:proofErr w:type="spellEnd"/>
      <w:r w:rsidRPr="00D145D4">
        <w:rPr>
          <w:sz w:val="26"/>
          <w:szCs w:val="26"/>
        </w:rPr>
        <w:t xml:space="preserve">, </w:t>
      </w:r>
      <w:proofErr w:type="spellStart"/>
      <w:r w:rsidRPr="00D145D4">
        <w:rPr>
          <w:sz w:val="26"/>
          <w:szCs w:val="26"/>
        </w:rPr>
        <w:t>Oostenrijk</w:t>
      </w:r>
      <w:proofErr w:type="spellEnd"/>
      <w:r w:rsidRPr="00D145D4">
        <w:rPr>
          <w:sz w:val="26"/>
          <w:szCs w:val="26"/>
        </w:rPr>
        <w:t xml:space="preserve">, </w:t>
      </w:r>
      <w:proofErr w:type="spellStart"/>
      <w:r w:rsidRPr="00D145D4">
        <w:rPr>
          <w:sz w:val="26"/>
          <w:szCs w:val="26"/>
        </w:rPr>
        <w:t>Bulgarije</w:t>
      </w:r>
      <w:proofErr w:type="spellEnd"/>
      <w:r w:rsidRPr="00D145D4">
        <w:rPr>
          <w:sz w:val="26"/>
          <w:szCs w:val="26"/>
        </w:rPr>
        <w:t xml:space="preserve">, </w:t>
      </w:r>
      <w:proofErr w:type="spellStart"/>
      <w:r w:rsidRPr="00D145D4">
        <w:rPr>
          <w:sz w:val="26"/>
          <w:szCs w:val="26"/>
        </w:rPr>
        <w:t>België</w:t>
      </w:r>
      <w:proofErr w:type="spellEnd"/>
      <w:r w:rsidRPr="00D145D4">
        <w:rPr>
          <w:sz w:val="26"/>
          <w:szCs w:val="26"/>
        </w:rPr>
        <w:t xml:space="preserve"> en </w:t>
      </w:r>
      <w:proofErr w:type="spellStart"/>
      <w:r w:rsidRPr="00D145D4">
        <w:rPr>
          <w:sz w:val="26"/>
          <w:szCs w:val="26"/>
        </w:rPr>
        <w:t>Spanje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hebben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leerplan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ontwikkeld</w:t>
      </w:r>
      <w:proofErr w:type="spellEnd"/>
      <w:r w:rsidRPr="00D145D4">
        <w:rPr>
          <w:sz w:val="26"/>
          <w:szCs w:val="26"/>
        </w:rPr>
        <w:t xml:space="preserve"> dat zich </w:t>
      </w:r>
      <w:proofErr w:type="spellStart"/>
      <w:r w:rsidRPr="00D145D4">
        <w:rPr>
          <w:sz w:val="26"/>
          <w:szCs w:val="26"/>
        </w:rPr>
        <w:t>momenteel</w:t>
      </w:r>
      <w:proofErr w:type="spellEnd"/>
      <w:r w:rsidRPr="00D145D4">
        <w:rPr>
          <w:sz w:val="26"/>
          <w:szCs w:val="26"/>
        </w:rPr>
        <w:t xml:space="preserve"> in de </w:t>
      </w:r>
      <w:proofErr w:type="spellStart"/>
      <w:r w:rsidRPr="00D145D4">
        <w:rPr>
          <w:sz w:val="26"/>
          <w:szCs w:val="26"/>
        </w:rPr>
        <w:t>testfase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bevindt</w:t>
      </w:r>
      <w:proofErr w:type="spellEnd"/>
      <w:r w:rsidRPr="00D145D4">
        <w:rPr>
          <w:sz w:val="26"/>
          <w:szCs w:val="26"/>
        </w:rPr>
        <w:t xml:space="preserve">. </w:t>
      </w:r>
      <w:proofErr w:type="spellStart"/>
      <w:r w:rsidRPr="00D145D4">
        <w:rPr>
          <w:sz w:val="26"/>
          <w:szCs w:val="26"/>
        </w:rPr>
        <w:t>Volgende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onderwerpen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komen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erin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aan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bod</w:t>
      </w:r>
      <w:proofErr w:type="spellEnd"/>
      <w:r w:rsidRPr="00D145D4">
        <w:rPr>
          <w:sz w:val="26"/>
          <w:szCs w:val="26"/>
        </w:rPr>
        <w:t>:</w:t>
      </w:r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Inkomen</w:t>
      </w:r>
      <w:proofErr w:type="spellEnd"/>
      <w:r w:rsidRPr="008B4BE9">
        <w:rPr>
          <w:i/>
          <w:iCs/>
          <w:sz w:val="26"/>
          <w:szCs w:val="26"/>
        </w:rPr>
        <w:t xml:space="preserve">, </w:t>
      </w:r>
      <w:proofErr w:type="spellStart"/>
      <w:r w:rsidRPr="008B4BE9">
        <w:rPr>
          <w:i/>
          <w:iCs/>
          <w:sz w:val="26"/>
          <w:szCs w:val="26"/>
        </w:rPr>
        <w:t>Financiële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risico's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op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internet</w:t>
      </w:r>
      <w:proofErr w:type="spellEnd"/>
      <w:r w:rsidRPr="008B4BE9">
        <w:rPr>
          <w:i/>
          <w:iCs/>
          <w:sz w:val="26"/>
          <w:szCs w:val="26"/>
        </w:rPr>
        <w:t xml:space="preserve"> en </w:t>
      </w:r>
      <w:proofErr w:type="spellStart"/>
      <w:r w:rsidRPr="008B4BE9">
        <w:rPr>
          <w:i/>
          <w:iCs/>
          <w:sz w:val="26"/>
          <w:szCs w:val="26"/>
        </w:rPr>
        <w:t>met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mobiele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telefoons</w:t>
      </w:r>
      <w:proofErr w:type="spellEnd"/>
      <w:r w:rsidRPr="008B4BE9">
        <w:rPr>
          <w:i/>
          <w:iCs/>
          <w:sz w:val="26"/>
          <w:szCs w:val="26"/>
        </w:rPr>
        <w:t xml:space="preserve">, Geld </w:t>
      </w:r>
      <w:proofErr w:type="spellStart"/>
      <w:r w:rsidRPr="008B4BE9">
        <w:rPr>
          <w:i/>
          <w:iCs/>
          <w:sz w:val="26"/>
          <w:szCs w:val="26"/>
        </w:rPr>
        <w:t>lenen</w:t>
      </w:r>
      <w:proofErr w:type="spellEnd"/>
      <w:r w:rsidRPr="008B4BE9">
        <w:rPr>
          <w:i/>
          <w:iCs/>
          <w:sz w:val="26"/>
          <w:szCs w:val="26"/>
        </w:rPr>
        <w:t xml:space="preserve">, Alles </w:t>
      </w:r>
      <w:proofErr w:type="spellStart"/>
      <w:r w:rsidRPr="008B4BE9">
        <w:rPr>
          <w:i/>
          <w:iCs/>
          <w:sz w:val="26"/>
          <w:szCs w:val="26"/>
        </w:rPr>
        <w:t>over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geld</w:t>
      </w:r>
      <w:proofErr w:type="spellEnd"/>
      <w:r w:rsidRPr="008B4BE9">
        <w:rPr>
          <w:i/>
          <w:iCs/>
          <w:sz w:val="26"/>
          <w:szCs w:val="26"/>
        </w:rPr>
        <w:t xml:space="preserve">, Geld en </w:t>
      </w:r>
      <w:proofErr w:type="spellStart"/>
      <w:r w:rsidRPr="008B4BE9">
        <w:rPr>
          <w:i/>
          <w:iCs/>
          <w:sz w:val="26"/>
          <w:szCs w:val="26"/>
        </w:rPr>
        <w:t>betalingsverkeer</w:t>
      </w:r>
      <w:proofErr w:type="spellEnd"/>
      <w:r w:rsidRPr="008B4BE9">
        <w:rPr>
          <w:i/>
          <w:iCs/>
          <w:sz w:val="26"/>
          <w:szCs w:val="26"/>
        </w:rPr>
        <w:t xml:space="preserve">, </w:t>
      </w:r>
      <w:proofErr w:type="spellStart"/>
      <w:r w:rsidRPr="008B4BE9">
        <w:rPr>
          <w:i/>
          <w:iCs/>
          <w:sz w:val="26"/>
          <w:szCs w:val="26"/>
        </w:rPr>
        <w:t>Ik</w:t>
      </w:r>
      <w:proofErr w:type="spellEnd"/>
      <w:r w:rsidRPr="008B4BE9">
        <w:rPr>
          <w:i/>
          <w:iCs/>
          <w:sz w:val="26"/>
          <w:szCs w:val="26"/>
        </w:rPr>
        <w:t xml:space="preserve"> en </w:t>
      </w:r>
      <w:proofErr w:type="spellStart"/>
      <w:r w:rsidRPr="008B4BE9">
        <w:rPr>
          <w:i/>
          <w:iCs/>
          <w:sz w:val="26"/>
          <w:szCs w:val="26"/>
        </w:rPr>
        <w:t>mijn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geld</w:t>
      </w:r>
      <w:proofErr w:type="spellEnd"/>
      <w:r w:rsidRPr="008B4BE9">
        <w:rPr>
          <w:i/>
          <w:iCs/>
          <w:sz w:val="26"/>
          <w:szCs w:val="26"/>
        </w:rPr>
        <w:t xml:space="preserve">, </w:t>
      </w:r>
      <w:proofErr w:type="spellStart"/>
      <w:r w:rsidRPr="008B4BE9">
        <w:rPr>
          <w:i/>
          <w:iCs/>
          <w:sz w:val="26"/>
          <w:szCs w:val="26"/>
        </w:rPr>
        <w:t>Schuldsanering</w:t>
      </w:r>
      <w:proofErr w:type="spellEnd"/>
      <w:r w:rsidRPr="008B4BE9">
        <w:rPr>
          <w:i/>
          <w:iCs/>
          <w:sz w:val="26"/>
          <w:szCs w:val="26"/>
        </w:rPr>
        <w:t xml:space="preserve">, </w:t>
      </w:r>
      <w:proofErr w:type="spellStart"/>
      <w:r w:rsidRPr="008B4BE9">
        <w:rPr>
          <w:i/>
          <w:iCs/>
          <w:sz w:val="26"/>
          <w:szCs w:val="26"/>
        </w:rPr>
        <w:t>Omgaan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met</w:t>
      </w:r>
      <w:proofErr w:type="spellEnd"/>
      <w:r w:rsidRPr="008B4BE9">
        <w:rPr>
          <w:i/>
          <w:iCs/>
          <w:sz w:val="26"/>
          <w:szCs w:val="26"/>
        </w:rPr>
        <w:t xml:space="preserve"> </w:t>
      </w:r>
      <w:proofErr w:type="spellStart"/>
      <w:r w:rsidRPr="008B4BE9">
        <w:rPr>
          <w:i/>
          <w:iCs/>
          <w:sz w:val="26"/>
          <w:szCs w:val="26"/>
        </w:rPr>
        <w:t>geld</w:t>
      </w:r>
      <w:proofErr w:type="spellEnd"/>
      <w:r w:rsidRPr="008B4BE9">
        <w:rPr>
          <w:i/>
          <w:iCs/>
          <w:sz w:val="26"/>
          <w:szCs w:val="26"/>
        </w:rPr>
        <w:t xml:space="preserve"> en </w:t>
      </w:r>
      <w:proofErr w:type="spellStart"/>
      <w:r w:rsidRPr="008B4BE9">
        <w:rPr>
          <w:i/>
          <w:iCs/>
          <w:sz w:val="26"/>
          <w:szCs w:val="26"/>
        </w:rPr>
        <w:t>budgettering</w:t>
      </w:r>
      <w:proofErr w:type="spellEnd"/>
      <w:r w:rsidRPr="008B4BE9">
        <w:rPr>
          <w:i/>
          <w:iCs/>
          <w:sz w:val="26"/>
          <w:szCs w:val="26"/>
        </w:rPr>
        <w:t xml:space="preserve">, </w:t>
      </w:r>
      <w:proofErr w:type="spellStart"/>
      <w:r w:rsidRPr="008B4BE9">
        <w:rPr>
          <w:i/>
          <w:iCs/>
          <w:sz w:val="26"/>
          <w:szCs w:val="26"/>
        </w:rPr>
        <w:t>Voorzieningen</w:t>
      </w:r>
      <w:proofErr w:type="spellEnd"/>
      <w:r w:rsidRPr="008B4BE9">
        <w:rPr>
          <w:i/>
          <w:iCs/>
          <w:sz w:val="26"/>
          <w:szCs w:val="26"/>
        </w:rPr>
        <w:t xml:space="preserve"> en </w:t>
      </w:r>
      <w:proofErr w:type="spellStart"/>
      <w:r w:rsidRPr="008B4BE9">
        <w:rPr>
          <w:i/>
          <w:iCs/>
          <w:sz w:val="26"/>
          <w:szCs w:val="26"/>
        </w:rPr>
        <w:t>verzekeringen</w:t>
      </w:r>
      <w:proofErr w:type="spellEnd"/>
      <w:r w:rsidRPr="00D145D4">
        <w:rPr>
          <w:sz w:val="26"/>
          <w:szCs w:val="26"/>
        </w:rPr>
        <w:t xml:space="preserve">. </w:t>
      </w:r>
      <w:proofErr w:type="spellStart"/>
      <w:r w:rsidRPr="00D145D4">
        <w:rPr>
          <w:sz w:val="26"/>
          <w:szCs w:val="26"/>
        </w:rPr>
        <w:t>Ze</w:t>
      </w:r>
      <w:proofErr w:type="spellEnd"/>
      <w:r w:rsidRPr="00D145D4">
        <w:rPr>
          <w:sz w:val="26"/>
          <w:szCs w:val="26"/>
        </w:rPr>
        <w:t xml:space="preserve"> worden </w:t>
      </w:r>
      <w:proofErr w:type="spellStart"/>
      <w:r w:rsidRPr="00D145D4">
        <w:rPr>
          <w:sz w:val="26"/>
          <w:szCs w:val="26"/>
        </w:rPr>
        <w:t>stuk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voor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stuk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op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gebruikersvriendelijke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manier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toegelicht</w:t>
      </w:r>
      <w:proofErr w:type="spellEnd"/>
      <w:r w:rsidRPr="00D145D4">
        <w:rPr>
          <w:sz w:val="26"/>
          <w:szCs w:val="26"/>
        </w:rPr>
        <w:t>.</w:t>
      </w:r>
    </w:p>
    <w:p w14:paraId="74967F53" w14:textId="77777777" w:rsidR="00D145D4" w:rsidRPr="00D145D4" w:rsidRDefault="00D145D4" w:rsidP="00D145D4">
      <w:pPr>
        <w:rPr>
          <w:rFonts w:hint="eastAsia"/>
          <w:sz w:val="26"/>
          <w:szCs w:val="26"/>
        </w:rPr>
      </w:pPr>
      <w:r w:rsidRPr="00D145D4">
        <w:rPr>
          <w:sz w:val="26"/>
          <w:szCs w:val="26"/>
        </w:rPr>
        <w:t xml:space="preserve">Het </w:t>
      </w:r>
      <w:proofErr w:type="spellStart"/>
      <w:r w:rsidRPr="00D145D4">
        <w:rPr>
          <w:sz w:val="26"/>
          <w:szCs w:val="26"/>
        </w:rPr>
        <w:t>leerplan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is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bedoeld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voor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professionals</w:t>
      </w:r>
      <w:proofErr w:type="spellEnd"/>
      <w:r w:rsidRPr="00D145D4">
        <w:rPr>
          <w:sz w:val="26"/>
          <w:szCs w:val="26"/>
        </w:rPr>
        <w:t xml:space="preserve"> en leerkrachten die </w:t>
      </w:r>
      <w:proofErr w:type="spellStart"/>
      <w:r w:rsidRPr="00D145D4">
        <w:rPr>
          <w:sz w:val="26"/>
          <w:szCs w:val="26"/>
        </w:rPr>
        <w:t>volwassenen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financiële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basiseducatie</w:t>
      </w:r>
      <w:proofErr w:type="spellEnd"/>
      <w:r w:rsidRPr="00D145D4">
        <w:rPr>
          <w:sz w:val="26"/>
          <w:szCs w:val="26"/>
        </w:rPr>
        <w:t xml:space="preserve"> willen </w:t>
      </w:r>
      <w:proofErr w:type="spellStart"/>
      <w:r w:rsidRPr="00D145D4">
        <w:rPr>
          <w:sz w:val="26"/>
          <w:szCs w:val="26"/>
        </w:rPr>
        <w:t>geven</w:t>
      </w:r>
      <w:proofErr w:type="spellEnd"/>
      <w:r w:rsidRPr="00D145D4">
        <w:rPr>
          <w:sz w:val="26"/>
          <w:szCs w:val="26"/>
        </w:rPr>
        <w:t xml:space="preserve">. </w:t>
      </w:r>
    </w:p>
    <w:p w14:paraId="4C9F9B26" w14:textId="7F10F6CA" w:rsidR="00D145D4" w:rsidRPr="00D145D4" w:rsidRDefault="00D145D4" w:rsidP="00D145D4">
      <w:pPr>
        <w:rPr>
          <w:rFonts w:hint="eastAsia"/>
          <w:sz w:val="26"/>
          <w:szCs w:val="26"/>
        </w:rPr>
      </w:pPr>
      <w:r w:rsidRPr="00D145D4">
        <w:rPr>
          <w:sz w:val="26"/>
          <w:szCs w:val="26"/>
        </w:rPr>
        <w:t xml:space="preserve">Het </w:t>
      </w:r>
      <w:proofErr w:type="spellStart"/>
      <w:r w:rsidRPr="00D145D4">
        <w:rPr>
          <w:sz w:val="26"/>
          <w:szCs w:val="26"/>
        </w:rPr>
        <w:t>voltooide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leerplan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zal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vanaf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mei</w:t>
      </w:r>
      <w:proofErr w:type="spellEnd"/>
      <w:r w:rsidRPr="00D145D4">
        <w:rPr>
          <w:sz w:val="26"/>
          <w:szCs w:val="26"/>
        </w:rPr>
        <w:t xml:space="preserve"> 2022 </w:t>
      </w:r>
      <w:proofErr w:type="spellStart"/>
      <w:r w:rsidRPr="00D145D4">
        <w:rPr>
          <w:sz w:val="26"/>
          <w:szCs w:val="26"/>
        </w:rPr>
        <w:t>beschikbaar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zijn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op</w:t>
      </w:r>
      <w:proofErr w:type="spellEnd"/>
      <w:r w:rsidRPr="00D145D4">
        <w:rPr>
          <w:sz w:val="26"/>
          <w:szCs w:val="26"/>
        </w:rPr>
        <w:t xml:space="preserve"> de </w:t>
      </w:r>
      <w:proofErr w:type="spellStart"/>
      <w:r w:rsidRPr="00D145D4">
        <w:rPr>
          <w:sz w:val="26"/>
          <w:szCs w:val="26"/>
        </w:rPr>
        <w:t>website</w:t>
      </w:r>
      <w:proofErr w:type="spellEnd"/>
      <w:r w:rsidRPr="00D145D4">
        <w:rPr>
          <w:sz w:val="26"/>
          <w:szCs w:val="26"/>
        </w:rPr>
        <w:t xml:space="preserve"> </w:t>
      </w:r>
      <w:hyperlink r:id="rId8" w:history="1">
        <w:r w:rsidRPr="00D145D4">
          <w:rPr>
            <w:rStyle w:val="Hyperlink"/>
            <w:sz w:val="26"/>
            <w:szCs w:val="26"/>
          </w:rPr>
          <w:t>www.lets-talk-about-money.eu</w:t>
        </w:r>
      </w:hyperlink>
      <w:r w:rsidRPr="00D145D4">
        <w:rPr>
          <w:sz w:val="26"/>
          <w:szCs w:val="26"/>
        </w:rPr>
        <w:t xml:space="preserve">.  Als u </w:t>
      </w:r>
      <w:proofErr w:type="spellStart"/>
      <w:r w:rsidRPr="00D145D4">
        <w:rPr>
          <w:sz w:val="26"/>
          <w:szCs w:val="26"/>
        </w:rPr>
        <w:t>geïnteresseerd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bent</w:t>
      </w:r>
      <w:proofErr w:type="spellEnd"/>
      <w:r w:rsidRPr="00D145D4">
        <w:rPr>
          <w:sz w:val="26"/>
          <w:szCs w:val="26"/>
        </w:rPr>
        <w:t xml:space="preserve"> in </w:t>
      </w:r>
      <w:proofErr w:type="spellStart"/>
      <w:r w:rsidRPr="00D145D4">
        <w:rPr>
          <w:sz w:val="26"/>
          <w:szCs w:val="26"/>
        </w:rPr>
        <w:t>deelname</w:t>
      </w:r>
      <w:proofErr w:type="spellEnd"/>
      <w:r w:rsidRPr="00D145D4">
        <w:rPr>
          <w:sz w:val="26"/>
          <w:szCs w:val="26"/>
        </w:rPr>
        <w:t xml:space="preserve">, </w:t>
      </w:r>
      <w:proofErr w:type="spellStart"/>
      <w:r w:rsidRPr="00D145D4">
        <w:rPr>
          <w:sz w:val="26"/>
          <w:szCs w:val="26"/>
        </w:rPr>
        <w:t>neem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dan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contact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op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: </w:t>
      </w:r>
      <w:r w:rsidR="00D22E90" w:rsidRPr="00AB733C">
        <w:rPr>
          <w:color w:val="1F497D" w:themeColor="text2"/>
          <w:sz w:val="26"/>
          <w:szCs w:val="26"/>
        </w:rPr>
        <w:t>Sambucusforum1@gmail.com.</w:t>
      </w:r>
    </w:p>
    <w:p w14:paraId="4DCFD60B" w14:textId="77777777" w:rsidR="008B4BE9" w:rsidRDefault="008B4BE9" w:rsidP="00D145D4">
      <w:pPr>
        <w:rPr>
          <w:rFonts w:hint="eastAsia"/>
          <w:sz w:val="26"/>
          <w:szCs w:val="26"/>
        </w:rPr>
      </w:pPr>
    </w:p>
    <w:p w14:paraId="220FCE5C" w14:textId="3D5B8FDB" w:rsidR="00D145D4" w:rsidRPr="00D145D4" w:rsidRDefault="00D145D4" w:rsidP="00D145D4">
      <w:pPr>
        <w:rPr>
          <w:rFonts w:hint="eastAsia"/>
          <w:sz w:val="26"/>
          <w:szCs w:val="26"/>
        </w:rPr>
      </w:pPr>
      <w:proofErr w:type="spellStart"/>
      <w:r w:rsidRPr="00D145D4">
        <w:rPr>
          <w:sz w:val="26"/>
          <w:szCs w:val="26"/>
        </w:rPr>
        <w:t>Tegen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eind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juli</w:t>
      </w:r>
      <w:proofErr w:type="spellEnd"/>
      <w:r w:rsidRPr="00D145D4">
        <w:rPr>
          <w:sz w:val="26"/>
          <w:szCs w:val="26"/>
        </w:rPr>
        <w:t xml:space="preserve"> </w:t>
      </w:r>
      <w:r w:rsidR="008B4BE9">
        <w:rPr>
          <w:sz w:val="26"/>
          <w:szCs w:val="26"/>
        </w:rPr>
        <w:t xml:space="preserve">2022 </w:t>
      </w:r>
      <w:proofErr w:type="spellStart"/>
      <w:r w:rsidRPr="00D145D4">
        <w:rPr>
          <w:sz w:val="26"/>
          <w:szCs w:val="26"/>
        </w:rPr>
        <w:t>wordt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een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desktopkalender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ontworpen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 90 </w:t>
      </w:r>
      <w:proofErr w:type="spellStart"/>
      <w:r w:rsidRPr="00D145D4">
        <w:rPr>
          <w:sz w:val="26"/>
          <w:szCs w:val="26"/>
        </w:rPr>
        <w:t>interactieve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taken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voor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iedereen</w:t>
      </w:r>
      <w:proofErr w:type="spellEnd"/>
      <w:r w:rsidRPr="00D145D4">
        <w:rPr>
          <w:sz w:val="26"/>
          <w:szCs w:val="26"/>
        </w:rPr>
        <w:t xml:space="preserve"> die </w:t>
      </w:r>
      <w:proofErr w:type="spellStart"/>
      <w:r w:rsidRPr="00D145D4">
        <w:rPr>
          <w:sz w:val="26"/>
          <w:szCs w:val="26"/>
        </w:rPr>
        <w:t>zijn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financiële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vaardigheden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wil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verbeteren</w:t>
      </w:r>
      <w:proofErr w:type="spellEnd"/>
      <w:r w:rsidRPr="00D145D4">
        <w:rPr>
          <w:sz w:val="26"/>
          <w:szCs w:val="26"/>
        </w:rPr>
        <w:t xml:space="preserve">. </w:t>
      </w:r>
      <w:proofErr w:type="spellStart"/>
      <w:r w:rsidRPr="00D145D4">
        <w:rPr>
          <w:sz w:val="26"/>
          <w:szCs w:val="26"/>
        </w:rPr>
        <w:t>Neem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gerust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contact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met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ons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op</w:t>
      </w:r>
      <w:proofErr w:type="spellEnd"/>
      <w:r w:rsidRPr="00D145D4">
        <w:rPr>
          <w:sz w:val="26"/>
          <w:szCs w:val="26"/>
        </w:rPr>
        <w:t xml:space="preserve"> als u </w:t>
      </w:r>
      <w:proofErr w:type="spellStart"/>
      <w:r w:rsidRPr="00D145D4">
        <w:rPr>
          <w:sz w:val="26"/>
          <w:szCs w:val="26"/>
        </w:rPr>
        <w:t>geïnteresseerd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bent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om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aan</w:t>
      </w:r>
      <w:proofErr w:type="spellEnd"/>
      <w:r w:rsidRPr="00D145D4">
        <w:rPr>
          <w:sz w:val="26"/>
          <w:szCs w:val="26"/>
        </w:rPr>
        <w:t xml:space="preserve"> d</w:t>
      </w:r>
      <w:r w:rsidR="008B4BE9">
        <w:rPr>
          <w:sz w:val="26"/>
          <w:szCs w:val="26"/>
        </w:rPr>
        <w:t>i</w:t>
      </w:r>
      <w:r w:rsidRPr="00D145D4">
        <w:rPr>
          <w:sz w:val="26"/>
          <w:szCs w:val="26"/>
        </w:rPr>
        <w:t xml:space="preserve">e Challenge </w:t>
      </w:r>
      <w:proofErr w:type="spellStart"/>
      <w:r w:rsidRPr="00D145D4">
        <w:rPr>
          <w:sz w:val="26"/>
          <w:szCs w:val="26"/>
        </w:rPr>
        <w:t>deel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te</w:t>
      </w:r>
      <w:proofErr w:type="spellEnd"/>
      <w:r w:rsidRPr="00D145D4">
        <w:rPr>
          <w:sz w:val="26"/>
          <w:szCs w:val="26"/>
        </w:rPr>
        <w:t xml:space="preserve"> </w:t>
      </w:r>
      <w:proofErr w:type="spellStart"/>
      <w:r w:rsidRPr="00D145D4">
        <w:rPr>
          <w:sz w:val="26"/>
          <w:szCs w:val="26"/>
        </w:rPr>
        <w:t>nemen</w:t>
      </w:r>
      <w:proofErr w:type="spellEnd"/>
      <w:r w:rsidRPr="00D145D4">
        <w:rPr>
          <w:sz w:val="26"/>
          <w:szCs w:val="26"/>
        </w:rPr>
        <w:t xml:space="preserve">. </w:t>
      </w:r>
    </w:p>
    <w:p w14:paraId="536C52D2" w14:textId="77777777" w:rsidR="00D145D4" w:rsidRPr="00D145D4" w:rsidRDefault="00D145D4" w:rsidP="00D145D4">
      <w:pPr>
        <w:rPr>
          <w:rFonts w:hint="eastAsia"/>
          <w:sz w:val="28"/>
          <w:szCs w:val="28"/>
        </w:rPr>
      </w:pPr>
    </w:p>
    <w:p w14:paraId="7DB2335A" w14:textId="621E442A" w:rsidR="00D145D4" w:rsidRDefault="00D145D4" w:rsidP="00D145D4">
      <w:pPr>
        <w:rPr>
          <w:rFonts w:hint="eastAsia"/>
          <w:b/>
          <w:bCs/>
          <w:sz w:val="28"/>
          <w:szCs w:val="28"/>
        </w:rPr>
      </w:pPr>
      <w:r w:rsidRPr="00D145D4">
        <w:rPr>
          <w:b/>
          <w:bCs/>
          <w:sz w:val="28"/>
          <w:szCs w:val="28"/>
        </w:rPr>
        <w:t xml:space="preserve">Het TEAM van </w:t>
      </w:r>
      <w:proofErr w:type="spellStart"/>
      <w:r w:rsidRPr="00D145D4">
        <w:rPr>
          <w:b/>
          <w:bCs/>
          <w:sz w:val="28"/>
          <w:szCs w:val="28"/>
        </w:rPr>
        <w:t>het</w:t>
      </w:r>
      <w:proofErr w:type="spellEnd"/>
      <w:r w:rsidRPr="00D145D4">
        <w:rPr>
          <w:b/>
          <w:bCs/>
          <w:sz w:val="28"/>
          <w:szCs w:val="28"/>
        </w:rPr>
        <w:t xml:space="preserve"> Erasmus+ </w:t>
      </w:r>
      <w:proofErr w:type="spellStart"/>
      <w:r w:rsidRPr="00D145D4">
        <w:rPr>
          <w:b/>
          <w:bCs/>
          <w:sz w:val="28"/>
          <w:szCs w:val="28"/>
        </w:rPr>
        <w:t>project</w:t>
      </w:r>
      <w:proofErr w:type="spellEnd"/>
    </w:p>
    <w:p w14:paraId="3E29EF47" w14:textId="77777777" w:rsidR="00D145D4" w:rsidRPr="00D145D4" w:rsidRDefault="00D145D4" w:rsidP="00D145D4">
      <w:pPr>
        <w:rPr>
          <w:rFonts w:hint="eastAsia"/>
          <w:b/>
          <w:b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E63618" w:rsidRPr="00E4189B" w14:paraId="16733B25" w14:textId="77777777" w:rsidTr="00DD7017">
        <w:trPr>
          <w:trHeight w:val="794"/>
        </w:trPr>
        <w:tc>
          <w:tcPr>
            <w:tcW w:w="2835" w:type="dxa"/>
          </w:tcPr>
          <w:p w14:paraId="1A7371F7" w14:textId="63B99F28" w:rsidR="00E63618" w:rsidRPr="00E4189B" w:rsidRDefault="00E63618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  <w:lang w:eastAsia="de-DE" w:bidi="ar-SA"/>
              </w:rPr>
              <w:drawing>
                <wp:anchor distT="0" distB="0" distL="114300" distR="114300" simplePos="0" relativeHeight="251658240" behindDoc="1" locked="0" layoutInCell="1" allowOverlap="1" wp14:anchorId="631BAC27" wp14:editId="223ABF2B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44450</wp:posOffset>
                  </wp:positionV>
                  <wp:extent cx="978535" cy="531495"/>
                  <wp:effectExtent l="0" t="0" r="0" b="1905"/>
                  <wp:wrapTight wrapText="bothSides">
                    <wp:wrapPolygon edited="0">
                      <wp:start x="0" y="0"/>
                      <wp:lineTo x="0" y="20903"/>
                      <wp:lineTo x="21025" y="20903"/>
                      <wp:lineTo x="21025" y="0"/>
                      <wp:lineTo x="0" y="0"/>
                    </wp:wrapPolygon>
                  </wp:wrapTight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</w:tcPr>
          <w:p w14:paraId="2F0DCC82" w14:textId="3B948EF7" w:rsidR="00E63618" w:rsidRPr="00E4189B" w:rsidRDefault="00E63618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kern w:val="0"/>
                <w:lang w:eastAsia="en-US" w:bidi="ar-SA"/>
              </w:rPr>
            </w:pPr>
            <w:r w:rsidRPr="00E4189B">
              <w:rPr>
                <w:rFonts w:cstheme="minorHAnsi"/>
                <w:b/>
                <w:kern w:val="0"/>
                <w:u w:val="single"/>
                <w:lang w:eastAsia="en-US" w:bidi="ar-SA"/>
              </w:rPr>
              <w:t>Koordinator:</w:t>
            </w:r>
            <w:r w:rsidRPr="00E4189B">
              <w:rPr>
                <w:rFonts w:cstheme="minorHAnsi"/>
                <w:b/>
                <w:kern w:val="0"/>
                <w:lang w:eastAsia="en-US" w:bidi="ar-SA"/>
              </w:rPr>
              <w:t xml:space="preserve"> </w:t>
            </w:r>
          </w:p>
          <w:p w14:paraId="730352FF" w14:textId="77777777" w:rsidR="00E4189B" w:rsidRDefault="00E4189B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</w:p>
          <w:p w14:paraId="3CCB74DB" w14:textId="6A9F0EB0" w:rsidR="00E63618" w:rsidRPr="00E4189B" w:rsidRDefault="00E63618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Recht in Europa e.V., Deutschland</w:t>
            </w:r>
          </w:p>
          <w:p w14:paraId="297808F8" w14:textId="5137BC98" w:rsidR="00E63618" w:rsidRPr="00E4189B" w:rsidRDefault="00A1539A" w:rsidP="00E63618">
            <w:pPr>
              <w:rPr>
                <w:rFonts w:cstheme="minorHAnsi"/>
                <w:color w:val="000000" w:themeColor="text1"/>
                <w:kern w:val="0"/>
                <w:lang w:eastAsia="en-US" w:bidi="ar-SA"/>
              </w:rPr>
            </w:pPr>
            <w:hyperlink r:id="rId10" w:history="1">
              <w:r w:rsidR="00E63618" w:rsidRPr="00E4189B">
                <w:rPr>
                  <w:rStyle w:val="Hyperlink"/>
                  <w:rFonts w:cstheme="minorHAnsi"/>
                  <w:kern w:val="0"/>
                  <w:lang w:eastAsia="en-US" w:bidi="ar-SA"/>
                </w:rPr>
                <w:t>www.recht-in-europa.eu</w:t>
              </w:r>
            </w:hyperlink>
          </w:p>
          <w:p w14:paraId="3F6B67A0" w14:textId="5F786999" w:rsidR="00E63618" w:rsidRPr="00E4189B" w:rsidRDefault="00E63618" w:rsidP="00E63618">
            <w:pPr>
              <w:rPr>
                <w:rFonts w:cstheme="minorHAnsi"/>
              </w:rPr>
            </w:pPr>
          </w:p>
        </w:tc>
      </w:tr>
      <w:tr w:rsidR="00E63618" w:rsidRPr="00E4189B" w14:paraId="03152F89" w14:textId="77777777" w:rsidTr="00DD7017">
        <w:trPr>
          <w:trHeight w:val="794"/>
        </w:trPr>
        <w:tc>
          <w:tcPr>
            <w:tcW w:w="2835" w:type="dxa"/>
          </w:tcPr>
          <w:p w14:paraId="5DB0C1FF" w14:textId="6BB5896E" w:rsidR="00E63618" w:rsidRPr="00E4189B" w:rsidRDefault="00E63618" w:rsidP="0076090B">
            <w:pPr>
              <w:rPr>
                <w:rFonts w:cstheme="minorHAnsi"/>
              </w:rPr>
            </w:pPr>
            <w:r w:rsidRPr="00E4189B">
              <w:rPr>
                <w:rFonts w:cstheme="minorHAnsi"/>
                <w:noProof/>
                <w:lang w:eastAsia="de-DE" w:bidi="ar-SA"/>
              </w:rPr>
              <w:drawing>
                <wp:anchor distT="0" distB="0" distL="114300" distR="114300" simplePos="0" relativeHeight="251659264" behindDoc="1" locked="0" layoutInCell="1" allowOverlap="1" wp14:anchorId="2E662358" wp14:editId="7397D59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50800</wp:posOffset>
                  </wp:positionV>
                  <wp:extent cx="1402080" cy="408305"/>
                  <wp:effectExtent l="0" t="0" r="7620" b="0"/>
                  <wp:wrapTight wrapText="bothSides">
                    <wp:wrapPolygon edited="0">
                      <wp:start x="0" y="0"/>
                      <wp:lineTo x="0" y="20156"/>
                      <wp:lineTo x="21424" y="20156"/>
                      <wp:lineTo x="21424" y="0"/>
                      <wp:lineTo x="0" y="0"/>
                    </wp:wrapPolygon>
                  </wp:wrapTight>
                  <wp:docPr id="19" name="Grafik 1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3" w:type="dxa"/>
          </w:tcPr>
          <w:p w14:paraId="0D2BF693" w14:textId="77777777" w:rsidR="00E4189B" w:rsidRDefault="00E4189B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kern w:val="0"/>
                <w:lang w:eastAsia="en-US" w:bidi="ar-SA"/>
              </w:rPr>
            </w:pPr>
          </w:p>
          <w:p w14:paraId="621CE327" w14:textId="3F8284C3" w:rsidR="00E63618" w:rsidRPr="00E4189B" w:rsidRDefault="00E63618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noProof/>
                <w:kern w:val="0"/>
                <w:lang w:eastAsia="de-DE" w:bidi="ar-SA"/>
              </w:rPr>
            </w:pPr>
            <w:r w:rsidRPr="00E4189B">
              <w:rPr>
                <w:rFonts w:cstheme="minorHAnsi"/>
                <w:b/>
                <w:kern w:val="0"/>
                <w:lang w:eastAsia="en-US" w:bidi="ar-SA"/>
              </w:rPr>
              <w:t>Lernwerkstatt Europa e.V.</w:t>
            </w:r>
            <w:r w:rsidR="00DD7017" w:rsidRPr="00E4189B">
              <w:rPr>
                <w:rFonts w:cstheme="minorHAnsi"/>
                <w:b/>
                <w:kern w:val="0"/>
                <w:lang w:eastAsia="en-US" w:bidi="ar-SA"/>
              </w:rPr>
              <w:t>, Bulgarien</w:t>
            </w:r>
            <w:r w:rsidRPr="00E4189B">
              <w:rPr>
                <w:rFonts w:cstheme="minorHAnsi"/>
                <w:b/>
                <w:noProof/>
                <w:kern w:val="0"/>
                <w:lang w:eastAsia="de-DE" w:bidi="ar-SA"/>
              </w:rPr>
              <w:t xml:space="preserve"> </w:t>
            </w:r>
          </w:p>
          <w:p w14:paraId="20FF7416" w14:textId="4C5FBF57" w:rsidR="00E63618" w:rsidRPr="00E4189B" w:rsidRDefault="00A1539A" w:rsidP="00E63618">
            <w:pPr>
              <w:rPr>
                <w:rFonts w:cstheme="minorHAnsi"/>
              </w:rPr>
            </w:pPr>
            <w:hyperlink r:id="rId12" w:history="1">
              <w:r w:rsidR="00E63618" w:rsidRPr="00E4189B">
                <w:rPr>
                  <w:rStyle w:val="Hyperlink"/>
                  <w:rFonts w:cstheme="minorHAnsi"/>
                  <w:noProof/>
                  <w:kern w:val="0"/>
                  <w:lang w:eastAsia="de-DE" w:bidi="ar-SA"/>
                </w:rPr>
                <w:t>www.lernwerkstatt-bg.eu</w:t>
              </w:r>
            </w:hyperlink>
            <w:r w:rsidR="00E63618" w:rsidRPr="00E4189B">
              <w:rPr>
                <w:rFonts w:cstheme="minorHAnsi"/>
                <w:noProof/>
                <w:kern w:val="0"/>
                <w:lang w:eastAsia="de-DE" w:bidi="ar-SA"/>
              </w:rPr>
              <w:t xml:space="preserve"> </w:t>
            </w:r>
          </w:p>
        </w:tc>
      </w:tr>
      <w:tr w:rsidR="00E63618" w:rsidRPr="00E4189B" w14:paraId="3F75765F" w14:textId="77777777" w:rsidTr="00DD7017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835" w:type="dxa"/>
          </w:tcPr>
          <w:p w14:paraId="5ECD4F71" w14:textId="3191AFA4" w:rsidR="00E63618" w:rsidRPr="00E4189B" w:rsidRDefault="00E63618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3D0BE452" wp14:editId="78BF5E3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32385</wp:posOffset>
                  </wp:positionV>
                  <wp:extent cx="672465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805" y="20558"/>
                      <wp:lineTo x="20805" y="0"/>
                      <wp:lineTo x="0" y="0"/>
                    </wp:wrapPolygon>
                  </wp:wrapTight>
                  <wp:docPr id="1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87058F-FD8E-438D-AC23-68C587080F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9187058F-FD8E-438D-AC23-68C587080F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</w:tcPr>
          <w:p w14:paraId="2C9A81F4" w14:textId="77777777" w:rsidR="00E4189B" w:rsidRDefault="00E4189B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</w:p>
          <w:p w14:paraId="0D77F81B" w14:textId="6EEA465E" w:rsidR="00E63618" w:rsidRPr="00E4189B" w:rsidRDefault="00E63618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International Banking Institute, Bulgarien</w:t>
            </w:r>
          </w:p>
          <w:p w14:paraId="786D2FC5" w14:textId="77777777" w:rsidR="00E63618" w:rsidRDefault="00A1539A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</w:pPr>
            <w:hyperlink r:id="rId14" w:history="1">
              <w:r w:rsidR="00E63618" w:rsidRPr="00E4189B">
                <w:rPr>
                  <w:rStyle w:val="Hyperlink"/>
                  <w:rFonts w:cstheme="minorHAnsi"/>
                  <w:bCs/>
                  <w:kern w:val="0"/>
                  <w:lang w:eastAsia="en-US" w:bidi="ar-SA"/>
                </w:rPr>
                <w:t>www.ibi-bg.com</w:t>
              </w:r>
            </w:hyperlink>
            <w:r w:rsidR="00E63618" w:rsidRPr="00E4189B"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  <w:t xml:space="preserve"> </w:t>
            </w:r>
          </w:p>
          <w:p w14:paraId="58333497" w14:textId="734D52C4" w:rsidR="00E4189B" w:rsidRPr="00E4189B" w:rsidRDefault="00E4189B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</w:pPr>
          </w:p>
        </w:tc>
      </w:tr>
      <w:tr w:rsidR="00E63618" w:rsidRPr="00E4189B" w14:paraId="360A149F" w14:textId="77777777" w:rsidTr="00DD7017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835" w:type="dxa"/>
          </w:tcPr>
          <w:p w14:paraId="184AFB79" w14:textId="381B6D02" w:rsidR="00E63618" w:rsidRPr="00E4189B" w:rsidRDefault="00E63618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0F31B2AE" wp14:editId="050E34B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120015</wp:posOffset>
                  </wp:positionV>
                  <wp:extent cx="1155065" cy="510540"/>
                  <wp:effectExtent l="0" t="0" r="6985" b="3810"/>
                  <wp:wrapTight wrapText="bothSides">
                    <wp:wrapPolygon edited="0">
                      <wp:start x="0" y="0"/>
                      <wp:lineTo x="0" y="20955"/>
                      <wp:lineTo x="21374" y="20955"/>
                      <wp:lineTo x="21374" y="0"/>
                      <wp:lineTo x="0" y="0"/>
                    </wp:wrapPolygon>
                  </wp:wrapTight>
                  <wp:docPr id="9" name="Bild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 1" descr="logo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</w:tcPr>
          <w:p w14:paraId="27388CE9" w14:textId="77777777" w:rsidR="00E4189B" w:rsidRDefault="00E4189B" w:rsidP="00553908">
            <w:pPr>
              <w:rPr>
                <w:rFonts w:cstheme="minorHAnsi"/>
                <w:b/>
                <w:bCs/>
              </w:rPr>
            </w:pPr>
          </w:p>
          <w:p w14:paraId="2EECD938" w14:textId="3E784695" w:rsidR="00E63618" w:rsidRPr="00E4189B" w:rsidRDefault="00E63618" w:rsidP="00553908">
            <w:pPr>
              <w:rPr>
                <w:rFonts w:cstheme="minorHAnsi"/>
                <w:b/>
                <w:bCs/>
              </w:rPr>
            </w:pPr>
            <w:r w:rsidRPr="00E4189B">
              <w:rPr>
                <w:rFonts w:cstheme="minorHAnsi"/>
                <w:b/>
                <w:bCs/>
              </w:rPr>
              <w:t xml:space="preserve">Schuldnerberatung Oberösterreich, Österreich </w:t>
            </w:r>
          </w:p>
          <w:p w14:paraId="50C17DB7" w14:textId="77777777" w:rsidR="00E63618" w:rsidRDefault="00A1539A" w:rsidP="00553908">
            <w:pPr>
              <w:rPr>
                <w:rFonts w:cstheme="minorHAnsi"/>
              </w:rPr>
            </w:pPr>
            <w:hyperlink r:id="rId16" w:history="1">
              <w:r w:rsidR="00E63618" w:rsidRPr="00E4189B">
                <w:rPr>
                  <w:rStyle w:val="Hyperlink"/>
                  <w:rFonts w:cstheme="minorHAnsi"/>
                </w:rPr>
                <w:t>www.schuldenberatung.at</w:t>
              </w:r>
            </w:hyperlink>
            <w:r w:rsidR="00E63618" w:rsidRPr="00E4189B">
              <w:rPr>
                <w:rFonts w:cstheme="minorHAnsi"/>
              </w:rPr>
              <w:t xml:space="preserve"> </w:t>
            </w:r>
          </w:p>
          <w:p w14:paraId="3C5C2527" w14:textId="2A00B8D6" w:rsidR="00E4189B" w:rsidRPr="00E4189B" w:rsidRDefault="00E4189B" w:rsidP="00553908">
            <w:pPr>
              <w:rPr>
                <w:rFonts w:cstheme="minorHAnsi"/>
              </w:rPr>
            </w:pPr>
          </w:p>
        </w:tc>
      </w:tr>
      <w:tr w:rsidR="00E63618" w:rsidRPr="00E4189B" w14:paraId="6B4F2A7B" w14:textId="77777777" w:rsidTr="00DD7017">
        <w:trPr>
          <w:trHeight w:val="794"/>
        </w:trPr>
        <w:tc>
          <w:tcPr>
            <w:tcW w:w="2835" w:type="dxa"/>
          </w:tcPr>
          <w:p w14:paraId="3BC5EE3B" w14:textId="21F2FA28" w:rsidR="00E63618" w:rsidRPr="00E4189B" w:rsidRDefault="00E63618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  <w:lang w:eastAsia="de-DE" w:bidi="ar-SA"/>
              </w:rPr>
              <w:drawing>
                <wp:anchor distT="0" distB="0" distL="114300" distR="114300" simplePos="0" relativeHeight="251668480" behindDoc="1" locked="0" layoutInCell="1" allowOverlap="1" wp14:anchorId="01739997" wp14:editId="0625A53E">
                  <wp:simplePos x="0" y="0"/>
                  <wp:positionH relativeFrom="column">
                    <wp:posOffset>87630</wp:posOffset>
                  </wp:positionH>
                  <wp:positionV relativeFrom="page">
                    <wp:posOffset>114300</wp:posOffset>
                  </wp:positionV>
                  <wp:extent cx="1569720" cy="412750"/>
                  <wp:effectExtent l="0" t="0" r="0" b="6350"/>
                  <wp:wrapTight wrapText="bothSides">
                    <wp:wrapPolygon edited="0">
                      <wp:start x="13893" y="0"/>
                      <wp:lineTo x="0" y="11963"/>
                      <wp:lineTo x="0" y="20935"/>
                      <wp:lineTo x="18350" y="20935"/>
                      <wp:lineTo x="21233" y="20935"/>
                      <wp:lineTo x="21233" y="14954"/>
                      <wp:lineTo x="18612" y="1994"/>
                      <wp:lineTo x="17825" y="0"/>
                      <wp:lineTo x="13893" y="0"/>
                    </wp:wrapPolygon>
                  </wp:wrapTight>
                  <wp:docPr id="15" name="Afbeelding 15" descr="C:\Users\User\AppData\Local\Microsoft\Windows\INetCache\IE\OU658OEJ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IE\OU658OEJ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3" w:type="dxa"/>
          </w:tcPr>
          <w:p w14:paraId="0E060EF7" w14:textId="77777777" w:rsidR="00E4189B" w:rsidRDefault="00E4189B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kern w:val="0"/>
                <w:lang w:eastAsia="en-US" w:bidi="ar-SA"/>
              </w:rPr>
            </w:pPr>
          </w:p>
          <w:p w14:paraId="4BA2F118" w14:textId="0D082F2A" w:rsidR="00E63618" w:rsidRPr="00E4189B" w:rsidRDefault="00E63618" w:rsidP="00E6361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E4189B">
              <w:rPr>
                <w:rFonts w:cstheme="minorHAnsi"/>
                <w:b/>
                <w:kern w:val="0"/>
                <w:lang w:eastAsia="en-US" w:bidi="ar-SA"/>
              </w:rPr>
              <w:t>Sambucusforum</w:t>
            </w:r>
            <w:proofErr w:type="spellEnd"/>
            <w:r w:rsidRPr="00E4189B">
              <w:rPr>
                <w:rFonts w:cstheme="minorHAnsi"/>
                <w:b/>
                <w:kern w:val="0"/>
                <w:lang w:eastAsia="en-US" w:bidi="ar-SA"/>
              </w:rPr>
              <w:t xml:space="preserve"> </w:t>
            </w:r>
            <w:proofErr w:type="spellStart"/>
            <w:r w:rsidRPr="00E4189B">
              <w:rPr>
                <w:rFonts w:cstheme="minorHAnsi"/>
                <w:b/>
                <w:kern w:val="0"/>
                <w:lang w:eastAsia="en-US" w:bidi="ar-SA"/>
              </w:rPr>
              <w:t>vzw</w:t>
            </w:r>
            <w:proofErr w:type="spellEnd"/>
            <w:r w:rsidRPr="00E4189B">
              <w:rPr>
                <w:rFonts w:cstheme="minorHAnsi"/>
                <w:b/>
                <w:kern w:val="0"/>
                <w:lang w:eastAsia="en-US" w:bidi="ar-SA"/>
              </w:rPr>
              <w:t>,</w:t>
            </w:r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 xml:space="preserve"> Belgien</w:t>
            </w:r>
          </w:p>
          <w:p w14:paraId="4AC6F787" w14:textId="77777777" w:rsidR="00E63618" w:rsidRDefault="00A1539A" w:rsidP="00E63618">
            <w:pPr>
              <w:rPr>
                <w:rFonts w:cstheme="minorHAnsi"/>
                <w:kern w:val="0"/>
                <w:lang w:eastAsia="en-US" w:bidi="ar-SA"/>
              </w:rPr>
            </w:pPr>
            <w:hyperlink r:id="rId18" w:history="1">
              <w:r w:rsidR="00E63618" w:rsidRPr="00E4189B">
                <w:rPr>
                  <w:rStyle w:val="Hyperlink"/>
                  <w:rFonts w:cstheme="minorHAnsi"/>
                  <w:kern w:val="0"/>
                  <w:lang w:eastAsia="en-US" w:bidi="ar-SA"/>
                </w:rPr>
                <w:t>www.sambucusforum.be</w:t>
              </w:r>
            </w:hyperlink>
            <w:r w:rsidR="00E63618" w:rsidRPr="00E4189B">
              <w:rPr>
                <w:rFonts w:cstheme="minorHAnsi"/>
                <w:kern w:val="0"/>
                <w:lang w:eastAsia="en-US" w:bidi="ar-SA"/>
              </w:rPr>
              <w:t xml:space="preserve"> </w:t>
            </w:r>
          </w:p>
          <w:p w14:paraId="492353B5" w14:textId="1978CFC2" w:rsidR="00E4189B" w:rsidRPr="00E4189B" w:rsidRDefault="00E4189B" w:rsidP="00E63618">
            <w:pPr>
              <w:rPr>
                <w:rFonts w:cstheme="minorHAnsi"/>
                <w:lang w:val="en-US"/>
              </w:rPr>
            </w:pPr>
          </w:p>
        </w:tc>
      </w:tr>
      <w:tr w:rsidR="00E63618" w:rsidRPr="00E4189B" w14:paraId="7886F347" w14:textId="77777777" w:rsidTr="00DD7017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835" w:type="dxa"/>
          </w:tcPr>
          <w:p w14:paraId="571DA7D2" w14:textId="47DABE53" w:rsidR="00E63618" w:rsidRPr="00E4189B" w:rsidRDefault="00ED1C35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2DC46246" wp14:editId="7062B05E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186690</wp:posOffset>
                  </wp:positionV>
                  <wp:extent cx="116586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1176" y="20483"/>
                      <wp:lineTo x="21176" y="0"/>
                      <wp:lineTo x="0" y="0"/>
                    </wp:wrapPolygon>
                  </wp:wrapTight>
                  <wp:docPr id="13" name="gmail-m_4052261160303081307_x0000_i1028" descr="miteinander_in_europa_logo_PRINT_30%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mail-m_4052261160303081307_x0000_i1028" descr="miteinander_in_europa_logo_PRINT_30%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</w:tcPr>
          <w:p w14:paraId="71BB6689" w14:textId="77777777" w:rsidR="00E4189B" w:rsidRDefault="00E4189B" w:rsidP="00553908">
            <w:pPr>
              <w:rPr>
                <w:rFonts w:cstheme="minorHAnsi"/>
                <w:b/>
                <w:bCs/>
                <w:lang w:val="en-US"/>
              </w:rPr>
            </w:pPr>
          </w:p>
          <w:p w14:paraId="7C7E8752" w14:textId="6D410074" w:rsidR="00E63618" w:rsidRPr="00E4189B" w:rsidRDefault="00ED1C35" w:rsidP="00553908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E4189B">
              <w:rPr>
                <w:rFonts w:cstheme="minorHAnsi"/>
                <w:b/>
                <w:bCs/>
                <w:lang w:val="en-US"/>
              </w:rPr>
              <w:t>Miteinander</w:t>
            </w:r>
            <w:proofErr w:type="spellEnd"/>
            <w:r w:rsidRPr="00E4189B">
              <w:rPr>
                <w:rFonts w:cstheme="minorHAnsi"/>
                <w:b/>
                <w:bCs/>
                <w:lang w:val="en-US"/>
              </w:rPr>
              <w:t xml:space="preserve"> in Europa, </w:t>
            </w:r>
            <w:proofErr w:type="spellStart"/>
            <w:r w:rsidRPr="00E4189B">
              <w:rPr>
                <w:rFonts w:cstheme="minorHAnsi"/>
                <w:b/>
                <w:bCs/>
                <w:lang w:val="en-US"/>
              </w:rPr>
              <w:t>e.V.</w:t>
            </w:r>
            <w:proofErr w:type="spellEnd"/>
            <w:r w:rsidRPr="00E4189B">
              <w:rPr>
                <w:rFonts w:cstheme="minorHAnsi"/>
                <w:b/>
                <w:bCs/>
                <w:lang w:val="en-US"/>
              </w:rPr>
              <w:t xml:space="preserve">, Deutschland </w:t>
            </w:r>
          </w:p>
          <w:p w14:paraId="30A1C5CB" w14:textId="77777777" w:rsidR="00ED1C35" w:rsidRDefault="00A1539A" w:rsidP="00553908">
            <w:pPr>
              <w:rPr>
                <w:rFonts w:cstheme="minorHAnsi"/>
                <w:lang w:val="en-US"/>
              </w:rPr>
            </w:pPr>
            <w:hyperlink r:id="rId20" w:history="1">
              <w:r w:rsidR="00ED1C35" w:rsidRPr="00E4189B">
                <w:rPr>
                  <w:rStyle w:val="Hyperlink"/>
                  <w:rFonts w:cstheme="minorHAnsi"/>
                  <w:lang w:val="en-US"/>
                </w:rPr>
                <w:t>www.miteinander-in-europa.eu</w:t>
              </w:r>
            </w:hyperlink>
            <w:r w:rsidR="00ED1C35" w:rsidRPr="00E4189B">
              <w:rPr>
                <w:rFonts w:cstheme="minorHAnsi"/>
                <w:lang w:val="en-US"/>
              </w:rPr>
              <w:t xml:space="preserve"> </w:t>
            </w:r>
          </w:p>
          <w:p w14:paraId="70D6B913" w14:textId="3D599479" w:rsidR="00E4189B" w:rsidRPr="00E4189B" w:rsidRDefault="00E4189B" w:rsidP="00553908">
            <w:pPr>
              <w:rPr>
                <w:rFonts w:cstheme="minorHAnsi"/>
                <w:lang w:val="en-US"/>
              </w:rPr>
            </w:pPr>
          </w:p>
        </w:tc>
      </w:tr>
      <w:tr w:rsidR="00E63618" w:rsidRPr="00E4189B" w14:paraId="62CC1B9A" w14:textId="77777777" w:rsidTr="00DD7017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835" w:type="dxa"/>
          </w:tcPr>
          <w:p w14:paraId="6C2FE1DA" w14:textId="2E83E044" w:rsidR="00E63618" w:rsidRPr="00E4189B" w:rsidRDefault="00ED1C35" w:rsidP="00553908">
            <w:pPr>
              <w:jc w:val="center"/>
              <w:rPr>
                <w:rFonts w:cstheme="minorHAnsi"/>
              </w:rPr>
            </w:pPr>
            <w:r w:rsidRPr="00E4189B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143F5E8E" wp14:editId="3A27C930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63500</wp:posOffset>
                  </wp:positionV>
                  <wp:extent cx="1348740" cy="563245"/>
                  <wp:effectExtent l="0" t="0" r="0" b="0"/>
                  <wp:wrapTight wrapText="bothSides">
                    <wp:wrapPolygon edited="0">
                      <wp:start x="6712" y="731"/>
                      <wp:lineTo x="915" y="5114"/>
                      <wp:lineTo x="915" y="13150"/>
                      <wp:lineTo x="8237" y="16072"/>
                      <wp:lineTo x="6102" y="18264"/>
                      <wp:lineTo x="6102" y="20455"/>
                      <wp:lineTo x="7627" y="20455"/>
                      <wp:lineTo x="8542" y="18994"/>
                      <wp:lineTo x="19525" y="14611"/>
                      <wp:lineTo x="20136" y="9497"/>
                      <wp:lineTo x="18000" y="7306"/>
                      <wp:lineTo x="8237" y="731"/>
                      <wp:lineTo x="6712" y="731"/>
                    </wp:wrapPolygon>
                  </wp:wrapTight>
                  <wp:docPr id="14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333C69-9DDD-4725-8DE8-766E392E21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F3333C69-9DDD-4725-8DE8-766E392E21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</w:tcPr>
          <w:p w14:paraId="5DFE51ED" w14:textId="77777777" w:rsidR="00E4189B" w:rsidRDefault="00E4189B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</w:p>
          <w:p w14:paraId="501ACD0A" w14:textId="1514E769" w:rsidR="00E63618" w:rsidRPr="00E4189B" w:rsidRDefault="00ED1C35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Asociación</w:t>
            </w:r>
            <w:proofErr w:type="spellEnd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Sodioeducativa</w:t>
            </w:r>
            <w:proofErr w:type="spellEnd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Eduplus</w:t>
            </w:r>
            <w:proofErr w:type="spellEnd"/>
            <w:r w:rsidRPr="00E4189B">
              <w:rPr>
                <w:rFonts w:cstheme="minorHAnsi"/>
                <w:b/>
                <w:color w:val="000000" w:themeColor="text1"/>
                <w:kern w:val="0"/>
                <w:lang w:eastAsia="en-US" w:bidi="ar-SA"/>
              </w:rPr>
              <w:t>, Spanien</w:t>
            </w:r>
          </w:p>
          <w:p w14:paraId="2B2A1B66" w14:textId="77777777" w:rsidR="00ED1C35" w:rsidRDefault="00A1539A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</w:pPr>
            <w:hyperlink r:id="rId22" w:history="1">
              <w:r w:rsidR="00ED1C35" w:rsidRPr="00E4189B">
                <w:rPr>
                  <w:rStyle w:val="Hyperlink"/>
                  <w:rFonts w:cstheme="minorHAnsi"/>
                  <w:bCs/>
                  <w:kern w:val="0"/>
                  <w:lang w:eastAsia="en-US" w:bidi="ar-SA"/>
                </w:rPr>
                <w:t>www.tenerifecourses.com</w:t>
              </w:r>
            </w:hyperlink>
            <w:r w:rsidR="00ED1C35" w:rsidRPr="00E4189B"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  <w:t xml:space="preserve"> </w:t>
            </w:r>
          </w:p>
          <w:p w14:paraId="69A7BB5F" w14:textId="0099E671" w:rsidR="00E4189B" w:rsidRPr="00E4189B" w:rsidRDefault="00E4189B" w:rsidP="00553908">
            <w:pPr>
              <w:widowControl/>
              <w:suppressAutoHyphens w:val="0"/>
              <w:autoSpaceDN/>
              <w:textAlignment w:val="auto"/>
              <w:rPr>
                <w:rFonts w:cstheme="minorHAnsi"/>
                <w:bCs/>
                <w:color w:val="000000" w:themeColor="text1"/>
                <w:kern w:val="0"/>
                <w:lang w:eastAsia="en-US" w:bidi="ar-SA"/>
              </w:rPr>
            </w:pPr>
          </w:p>
        </w:tc>
      </w:tr>
    </w:tbl>
    <w:p w14:paraId="23FAA08A" w14:textId="5C3F31C6" w:rsidR="00E63618" w:rsidRPr="00E4189B" w:rsidRDefault="00E63618" w:rsidP="00E63618">
      <w:pPr>
        <w:rPr>
          <w:rFonts w:asciiTheme="minorHAnsi" w:hAnsiTheme="minorHAnsi" w:cstheme="minorHAnsi"/>
        </w:rPr>
      </w:pPr>
    </w:p>
    <w:p w14:paraId="1259D076" w14:textId="77777777" w:rsidR="00B9098F" w:rsidRPr="00E4189B" w:rsidRDefault="00B9098F" w:rsidP="00CB4794">
      <w:pPr>
        <w:rPr>
          <w:rFonts w:asciiTheme="minorHAnsi" w:hAnsiTheme="minorHAnsi" w:cstheme="minorHAnsi"/>
        </w:rPr>
      </w:pPr>
    </w:p>
    <w:sectPr w:rsidR="00B9098F" w:rsidRPr="00E4189B" w:rsidSect="00111605">
      <w:headerReference w:type="default" r:id="rId23"/>
      <w:footerReference w:type="default" r:id="rId24"/>
      <w:pgSz w:w="11906" w:h="16838"/>
      <w:pgMar w:top="1809" w:right="1134" w:bottom="993" w:left="1134" w:header="426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0F22" w14:textId="77777777" w:rsidR="00A1539A" w:rsidRDefault="00A1539A">
      <w:pPr>
        <w:rPr>
          <w:rFonts w:hint="eastAsia"/>
        </w:rPr>
      </w:pPr>
      <w:r>
        <w:separator/>
      </w:r>
    </w:p>
  </w:endnote>
  <w:endnote w:type="continuationSeparator" w:id="0">
    <w:p w14:paraId="1526E8E7" w14:textId="77777777" w:rsidR="00A1539A" w:rsidRDefault="00A153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3874" w14:textId="77777777" w:rsidR="00B92EF6" w:rsidRPr="00242099" w:rsidRDefault="007E0257" w:rsidP="00B92EF6">
    <w:pPr>
      <w:rPr>
        <w:rFonts w:asciiTheme="minorHAnsi" w:hAnsiTheme="minorHAnsi"/>
        <w:noProof/>
        <w:sz w:val="20"/>
        <w:lang w:eastAsia="de-DE" w:bidi="ar-SA"/>
      </w:rPr>
    </w:pPr>
    <w:r w:rsidRPr="00E350B0">
      <w:rPr>
        <w:noProof/>
        <w:lang w:eastAsia="de-DE"/>
      </w:rPr>
      <w:drawing>
        <wp:anchor distT="0" distB="0" distL="114300" distR="114300" simplePos="0" relativeHeight="251683840" behindDoc="1" locked="0" layoutInCell="1" allowOverlap="1" wp14:anchorId="12D27AA7" wp14:editId="2FB80434">
          <wp:simplePos x="0" y="0"/>
          <wp:positionH relativeFrom="column">
            <wp:posOffset>5391150</wp:posOffset>
          </wp:positionH>
          <wp:positionV relativeFrom="paragraph">
            <wp:posOffset>83185</wp:posOffset>
          </wp:positionV>
          <wp:extent cx="665018" cy="237291"/>
          <wp:effectExtent l="0" t="0" r="1905" b="0"/>
          <wp:wrapTight wrapText="bothSides">
            <wp:wrapPolygon edited="0">
              <wp:start x="0" y="0"/>
              <wp:lineTo x="0" y="19110"/>
              <wp:lineTo x="21043" y="19110"/>
              <wp:lineTo x="21043" y="0"/>
              <wp:lineTo x="0" y="0"/>
            </wp:wrapPolygon>
          </wp:wrapTight>
          <wp:docPr id="1" name="Grafik 1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8" cy="23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EF6" w:rsidRPr="00242099">
      <w:rPr>
        <w:rFonts w:ascii="Arial" w:eastAsia="Times New Roman" w:hAnsi="Arial" w:cs="Arial"/>
        <w:noProof/>
        <w:kern w:val="0"/>
        <w:sz w:val="22"/>
        <w:lang w:eastAsia="de-DE" w:bidi="ar-SA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418606D2" wp14:editId="4DC08E84">
              <wp:simplePos x="0" y="0"/>
              <wp:positionH relativeFrom="column">
                <wp:posOffset>165127</wp:posOffset>
              </wp:positionH>
              <wp:positionV relativeFrom="paragraph">
                <wp:posOffset>132796</wp:posOffset>
              </wp:positionV>
              <wp:extent cx="4775835" cy="145915"/>
              <wp:effectExtent l="0" t="0" r="5715" b="698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835" cy="1459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14475A" w14:textId="77777777" w:rsidR="00B92EF6" w:rsidRPr="00242099" w:rsidRDefault="00B92EF6" w:rsidP="00B92EF6">
                          <w:pPr>
                            <w:pStyle w:val="Normaalweb"/>
                            <w:spacing w:after="200" w:line="276" w:lineRule="auto"/>
                            <w:rPr>
                              <w:sz w:val="18"/>
                            </w:rPr>
                          </w:pPr>
                          <w:r w:rsidRPr="00242099">
                            <w:rPr>
                              <w:rFonts w:ascii="Calibri" w:eastAsia="Calibri" w:hAnsi="Calibri"/>
                              <w:b/>
                              <w:bCs/>
                              <w:color w:val="808080"/>
                              <w:sz w:val="18"/>
                            </w:rPr>
                            <w:t>Mit Unterstützung durch das Programm Erasmus+  der Europäischen Union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606D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pt;margin-top:10.45pt;width:376.05pt;height:11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" fillcolor="window" stroked="f" strokeweight=".5pt">
              <v:textbox inset="0,0,0,0">
                <w:txbxContent>
                  <w:p w14:paraId="6914475A" w14:textId="77777777" w:rsidR="00B92EF6" w:rsidRPr="00242099" w:rsidRDefault="00B92EF6" w:rsidP="00B92EF6">
                    <w:pPr>
                      <w:pStyle w:val="Normaalweb"/>
                      <w:spacing w:after="200" w:line="276" w:lineRule="auto"/>
                      <w:rPr>
                        <w:sz w:val="18"/>
                      </w:rPr>
                    </w:pPr>
                    <w:r w:rsidRPr="00242099">
                      <w:rPr>
                        <w:rFonts w:ascii="Calibri" w:eastAsia="Calibri" w:hAnsi="Calibri"/>
                        <w:b/>
                        <w:bCs/>
                        <w:color w:val="808080"/>
                        <w:sz w:val="18"/>
                      </w:rPr>
                      <w:t>Mit Unterstützung durch das Programm Erasmus+  der Europäischen Union</w:t>
                    </w:r>
                  </w:p>
                </w:txbxContent>
              </v:textbox>
            </v:shape>
          </w:pict>
        </mc:Fallback>
      </mc:AlternateContent>
    </w:r>
  </w:p>
  <w:p w14:paraId="221795B5" w14:textId="77777777" w:rsidR="00B92EF6" w:rsidRDefault="00B92EF6" w:rsidP="00B92EF6">
    <w:pPr>
      <w:pStyle w:val="Voettekst"/>
      <w:tabs>
        <w:tab w:val="clear" w:pos="9072"/>
        <w:tab w:val="right" w:pos="9356"/>
      </w:tabs>
      <w:rPr>
        <w:rFonts w:asciiTheme="minorHAnsi" w:hAnsiTheme="minorHAnsi"/>
        <w:noProof/>
        <w:sz w:val="22"/>
        <w:lang w:eastAsia="de-DE" w:bidi="ar-SA"/>
      </w:rPr>
    </w:pPr>
    <w:r w:rsidRPr="0087688E">
      <w:rPr>
        <w:rFonts w:ascii="Arial" w:eastAsia="Times New Roman" w:hAnsi="Arial" w:cs="Arial"/>
        <w:noProof/>
        <w:kern w:val="0"/>
        <w:lang w:eastAsia="de-DE" w:bidi="ar-SA"/>
      </w:rPr>
      <w:drawing>
        <wp:anchor distT="0" distB="0" distL="114300" distR="114300" simplePos="0" relativeHeight="251615232" behindDoc="0" locked="0" layoutInCell="1" allowOverlap="1" wp14:anchorId="6F282AD4" wp14:editId="72FFEECA">
          <wp:simplePos x="0" y="0"/>
          <wp:positionH relativeFrom="column">
            <wp:posOffset>154940</wp:posOffset>
          </wp:positionH>
          <wp:positionV relativeFrom="paragraph">
            <wp:posOffset>127635</wp:posOffset>
          </wp:positionV>
          <wp:extent cx="528955" cy="352425"/>
          <wp:effectExtent l="0" t="0" r="4445" b="9525"/>
          <wp:wrapNone/>
          <wp:docPr id="11" name="Grafik 11" descr="C:\Users\Katja\Dropbox\Alle Dateien\Europa\Akt.EU Projekte\A_ALLE LOGOS\eu_flag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ja\Dropbox\Alle Dateien\Europa\Akt.EU Projekte\A_ALLE LOGOS\eu_flag-201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88E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5F78AB40" wp14:editId="334E976F">
              <wp:simplePos x="0" y="0"/>
              <wp:positionH relativeFrom="column">
                <wp:posOffset>758190</wp:posOffset>
              </wp:positionH>
              <wp:positionV relativeFrom="paragraph">
                <wp:posOffset>107950</wp:posOffset>
              </wp:positionV>
              <wp:extent cx="4244975" cy="388620"/>
              <wp:effectExtent l="0" t="0" r="3175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975" cy="388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73B7EB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>Dieses Projekt wurde mit Unterstützung der Europäischen Kommission finanziert.</w:t>
                          </w:r>
                        </w:p>
                        <w:p w14:paraId="5F63A4A3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 xml:space="preserve">Die Verantwortung für den Inhalt dieser Veröffentlichung trägt allein der Verfasser; </w:t>
                          </w:r>
                        </w:p>
                        <w:p w14:paraId="0CAFDB22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 xml:space="preserve">die Kommission haftet nicht für die weitere Verwendung der darin </w:t>
                          </w:r>
                          <w:r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  <w:t xml:space="preserve">enthaltenen </w:t>
                          </w: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  <w:t>Angaben.</w:t>
                          </w:r>
                        </w:p>
                        <w:p w14:paraId="517659A1" w14:textId="77777777" w:rsidR="00B92EF6" w:rsidRDefault="00B92EF6" w:rsidP="00B92EF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8AB40" id="Textfeld 21" o:spid="_x0000_s1027" type="#_x0000_t202" style="position:absolute;margin-left:59.7pt;margin-top:8.5pt;width:334.25pt;height:30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" fillcolor="window" stroked="f" strokeweight=".5pt">
              <v:textbox inset="0,0,0,0">
                <w:txbxContent>
                  <w:p w14:paraId="5173B7EB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>Dieses Projekt wurde mit Unterstützung der Europäischen Kommission finanziert.</w:t>
                    </w:r>
                  </w:p>
                  <w:p w14:paraId="5F63A4A3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 xml:space="preserve">Die Verantwortung für den Inhalt dieser Veröffentlichung trägt allein der Verfasser; </w:t>
                    </w:r>
                  </w:p>
                  <w:p w14:paraId="0CAFDB22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 xml:space="preserve">die Kommission haftet nicht für die weitere Verwendung der darin </w:t>
                    </w:r>
                    <w:r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  <w:t xml:space="preserve">enthaltenen </w:t>
                    </w: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  <w:t>Angaben.</w:t>
                    </w:r>
                  </w:p>
                  <w:p w14:paraId="517659A1" w14:textId="77777777" w:rsidR="00B92EF6" w:rsidRDefault="00B92EF6" w:rsidP="00B92EF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D6F2E1" w14:textId="77777777" w:rsidR="00B92EF6" w:rsidRDefault="00B92EF6" w:rsidP="00B92EF6">
    <w:pPr>
      <w:pStyle w:val="Voettekst"/>
      <w:tabs>
        <w:tab w:val="clear" w:pos="9072"/>
        <w:tab w:val="right" w:pos="9356"/>
      </w:tabs>
      <w:rPr>
        <w:rFonts w:asciiTheme="minorHAnsi" w:hAnsiTheme="minorHAnsi"/>
        <w:noProof/>
        <w:sz w:val="22"/>
        <w:lang w:eastAsia="de-DE" w:bidi="ar-SA"/>
      </w:rPr>
    </w:pPr>
  </w:p>
  <w:p w14:paraId="3A308F6F" w14:textId="77777777" w:rsidR="001554D5" w:rsidRPr="0033161E" w:rsidRDefault="007C67FB" w:rsidP="0033161E">
    <w:pPr>
      <w:pStyle w:val="Voettekst"/>
      <w:tabs>
        <w:tab w:val="clear" w:pos="9072"/>
        <w:tab w:val="right" w:pos="9356"/>
      </w:tabs>
      <w:jc w:val="right"/>
      <w:rPr>
        <w:rFonts w:asciiTheme="minorHAnsi" w:hAnsiTheme="minorHAnsi"/>
        <w:noProof/>
        <w:sz w:val="22"/>
        <w:lang w:eastAsia="de-DE" w:bidi="ar-SA"/>
      </w:rPr>
    </w:pPr>
    <w:r w:rsidRPr="007C67FB">
      <w:rPr>
        <w:noProof/>
        <w:lang w:eastAsia="de-DE" w:bidi="ar-SA"/>
      </w:rPr>
      <w:t xml:space="preserve"> </w:t>
    </w:r>
    <w:r w:rsidR="00F144FC" w:rsidRPr="00F144FC">
      <w:rPr>
        <w:rFonts w:ascii="Calibri" w:hAnsi="Calibri"/>
        <w:noProof/>
        <w:color w:val="808080"/>
        <w:sz w:val="22"/>
        <w:szCs w:val="22"/>
        <w:lang w:eastAsia="de-DE" w:bidi="ar-SA"/>
      </w:rPr>
      <w:t xml:space="preserve">Seite 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begin"/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instrText>PAGE  \* Arabic  \* MERGEFORMAT</w:instrTex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separate"/>
    </w:r>
    <w:r w:rsidR="007E0257">
      <w:rPr>
        <w:rFonts w:ascii="Calibri" w:hAnsi="Calibri"/>
        <w:b/>
        <w:noProof/>
        <w:color w:val="808080"/>
        <w:sz w:val="22"/>
        <w:szCs w:val="22"/>
        <w:lang w:eastAsia="de-DE" w:bidi="ar-SA"/>
      </w:rPr>
      <w:t>1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end"/>
    </w:r>
    <w:r w:rsidR="00F144FC" w:rsidRPr="00F144FC">
      <w:rPr>
        <w:rFonts w:ascii="Calibri" w:hAnsi="Calibri"/>
        <w:noProof/>
        <w:color w:val="808080"/>
        <w:sz w:val="22"/>
        <w:szCs w:val="22"/>
        <w:lang w:eastAsia="de-DE" w:bidi="ar-SA"/>
      </w:rPr>
      <w:t xml:space="preserve"> von 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begin"/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instrText>NUMPAGES  \* Arabic  \* MERGEFORMAT</w:instrTex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separate"/>
    </w:r>
    <w:r w:rsidR="007E0257">
      <w:rPr>
        <w:rFonts w:ascii="Calibri" w:hAnsi="Calibri"/>
        <w:b/>
        <w:noProof/>
        <w:color w:val="808080"/>
        <w:sz w:val="22"/>
        <w:szCs w:val="22"/>
        <w:lang w:eastAsia="de-DE" w:bidi="ar-SA"/>
      </w:rPr>
      <w:t>1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F1C8" w14:textId="77777777" w:rsidR="00A1539A" w:rsidRDefault="00A153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9FAEF9" w14:textId="77777777" w:rsidR="00A1539A" w:rsidRDefault="00A153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B0FB" w14:textId="5278649F" w:rsidR="0076090B" w:rsidRDefault="0076090B" w:rsidP="0076090B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rFonts w:asciiTheme="minorHAnsi" w:eastAsia="Times New Roman" w:hAnsiTheme="minorHAnsi" w:cstheme="minorHAnsi"/>
        <w:kern w:val="0"/>
        <w:szCs w:val="24"/>
        <w:lang w:eastAsia="de-DE" w:bidi="ar-SA"/>
      </w:rPr>
    </w:pPr>
    <w:r>
      <w:rPr>
        <w:noProof/>
      </w:rPr>
      <w:drawing>
        <wp:anchor distT="0" distB="0" distL="114300" distR="114300" simplePos="0" relativeHeight="251707392" behindDoc="1" locked="0" layoutInCell="1" allowOverlap="1" wp14:anchorId="6836B63B" wp14:editId="6FB8FBAE">
          <wp:simplePos x="0" y="0"/>
          <wp:positionH relativeFrom="column">
            <wp:posOffset>2630805</wp:posOffset>
          </wp:positionH>
          <wp:positionV relativeFrom="page">
            <wp:posOffset>100965</wp:posOffset>
          </wp:positionV>
          <wp:extent cx="992505" cy="828675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769">
      <w:rPr>
        <w:noProof/>
        <w:sz w:val="28"/>
        <w:szCs w:val="28"/>
        <w:lang w:eastAsia="de-DE" w:bidi="ar-SA"/>
      </w:rPr>
      <w:drawing>
        <wp:anchor distT="0" distB="0" distL="114300" distR="114300" simplePos="0" relativeHeight="251705344" behindDoc="1" locked="0" layoutInCell="1" allowOverlap="1" wp14:anchorId="5488ABE8" wp14:editId="406E4114">
          <wp:simplePos x="0" y="0"/>
          <wp:positionH relativeFrom="column">
            <wp:posOffset>5187950</wp:posOffset>
          </wp:positionH>
          <wp:positionV relativeFrom="paragraph">
            <wp:posOffset>173355</wp:posOffset>
          </wp:positionV>
          <wp:extent cx="1242345" cy="304800"/>
          <wp:effectExtent l="0" t="0" r="0" b="0"/>
          <wp:wrapNone/>
          <wp:docPr id="8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3373"/>
                  <a:stretch/>
                </pic:blipFill>
                <pic:spPr bwMode="auto">
                  <a:xfrm>
                    <a:off x="0" y="0"/>
                    <a:ext cx="12423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7462A" w14:textId="0539332C" w:rsidR="0076090B" w:rsidRDefault="00D145D4" w:rsidP="0076090B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rFonts w:asciiTheme="minorHAnsi" w:eastAsia="Times New Roman" w:hAnsiTheme="minorHAnsi" w:cstheme="minorHAnsi"/>
        <w:kern w:val="0"/>
        <w:szCs w:val="24"/>
        <w:lang w:eastAsia="de-DE" w:bidi="ar-SA"/>
      </w:rPr>
    </w:pPr>
    <w:r w:rsidRPr="00DD62A8">
      <w:rPr>
        <w:noProof/>
        <w:lang w:val="nl-BE" w:eastAsia="nl-BE"/>
      </w:rPr>
      <w:drawing>
        <wp:inline distT="0" distB="0" distL="0" distR="0" wp14:anchorId="7E6CDB73" wp14:editId="312BBB05">
          <wp:extent cx="1895475" cy="542925"/>
          <wp:effectExtent l="0" t="0" r="9525" b="9525"/>
          <wp:docPr id="7" name="Afbeelding 7" descr="C:\Users\User\AppData\Local\Microsoft\Windows\INetCache\IE\OU658OEJ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IE\OU658OEJ\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6FEC9" w14:textId="1B4C8A83" w:rsidR="007148EF" w:rsidRPr="0076090B" w:rsidRDefault="00711E88" w:rsidP="0076090B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rFonts w:asciiTheme="minorHAnsi" w:eastAsia="Times New Roman" w:hAnsiTheme="minorHAnsi" w:cstheme="minorHAnsi"/>
        <w:kern w:val="0"/>
        <w:szCs w:val="24"/>
        <w:lang w:eastAsia="de-DE" w:bidi="ar-SA"/>
      </w:rPr>
    </w:pP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60288" behindDoc="1" locked="0" layoutInCell="1" allowOverlap="1" wp14:anchorId="30ECA46A" wp14:editId="016C46AF">
          <wp:simplePos x="0" y="0"/>
          <wp:positionH relativeFrom="column">
            <wp:posOffset>8456295</wp:posOffset>
          </wp:positionH>
          <wp:positionV relativeFrom="paragraph">
            <wp:posOffset>448945</wp:posOffset>
          </wp:positionV>
          <wp:extent cx="1274445" cy="304800"/>
          <wp:effectExtent l="0" t="0" r="1905" b="0"/>
          <wp:wrapNone/>
          <wp:docPr id="2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37760" behindDoc="1" locked="0" layoutInCell="1" allowOverlap="1" wp14:anchorId="31E068B0" wp14:editId="091CFBDD">
          <wp:simplePos x="0" y="0"/>
          <wp:positionH relativeFrom="column">
            <wp:posOffset>8303895</wp:posOffset>
          </wp:positionH>
          <wp:positionV relativeFrom="paragraph">
            <wp:posOffset>296545</wp:posOffset>
          </wp:positionV>
          <wp:extent cx="1274445" cy="304800"/>
          <wp:effectExtent l="0" t="0" r="1905" b="0"/>
          <wp:wrapNone/>
          <wp:docPr id="10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82816" behindDoc="1" locked="0" layoutInCell="1" allowOverlap="1" wp14:anchorId="37F6F6AF" wp14:editId="18626BE9">
          <wp:simplePos x="0" y="0"/>
          <wp:positionH relativeFrom="column">
            <wp:posOffset>8608695</wp:posOffset>
          </wp:positionH>
          <wp:positionV relativeFrom="paragraph">
            <wp:posOffset>244475</wp:posOffset>
          </wp:positionV>
          <wp:extent cx="1274445" cy="304800"/>
          <wp:effectExtent l="0" t="0" r="1905" b="0"/>
          <wp:wrapNone/>
          <wp:docPr id="3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936FD" w14:textId="77777777" w:rsidR="001D0CB0" w:rsidRPr="004A5885" w:rsidRDefault="00A1539A" w:rsidP="004A5885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hAnsiTheme="minorHAnsi" w:cstheme="minorHAnsi"/>
      </w:rPr>
    </w:pPr>
    <w:hyperlink r:id="rId4" w:history="1">
      <w:r w:rsidR="001D0CB0" w:rsidRPr="00BD2F3B">
        <w:rPr>
          <w:rStyle w:val="Hyperlink"/>
          <w:rFonts w:asciiTheme="minorHAnsi" w:hAnsiTheme="minorHAnsi" w:cstheme="minorHAnsi" w:hint="eastAsia"/>
        </w:rPr>
        <w:t>https://lets-talk-about-money.eu/</w:t>
      </w:r>
    </w:hyperlink>
    <w:r w:rsidR="001D0CB0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8D2770"/>
    <w:multiLevelType w:val="multilevel"/>
    <w:tmpl w:val="596857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0A2E"/>
    <w:multiLevelType w:val="multilevel"/>
    <w:tmpl w:val="6CFECC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E6C87"/>
    <w:multiLevelType w:val="hybridMultilevel"/>
    <w:tmpl w:val="F176C2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553E6"/>
    <w:multiLevelType w:val="multilevel"/>
    <w:tmpl w:val="EC0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A3FF5"/>
    <w:multiLevelType w:val="hybridMultilevel"/>
    <w:tmpl w:val="B09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5FFD"/>
    <w:multiLevelType w:val="hybridMultilevel"/>
    <w:tmpl w:val="9D7C4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94"/>
    <w:rsid w:val="00005137"/>
    <w:rsid w:val="0003120B"/>
    <w:rsid w:val="00035C42"/>
    <w:rsid w:val="0004291F"/>
    <w:rsid w:val="00044BC4"/>
    <w:rsid w:val="000504E0"/>
    <w:rsid w:val="000B4316"/>
    <w:rsid w:val="000D72D2"/>
    <w:rsid w:val="000F6044"/>
    <w:rsid w:val="001025E5"/>
    <w:rsid w:val="00111605"/>
    <w:rsid w:val="0011206C"/>
    <w:rsid w:val="00153F76"/>
    <w:rsid w:val="0015410E"/>
    <w:rsid w:val="001554D5"/>
    <w:rsid w:val="0016004F"/>
    <w:rsid w:val="0018794F"/>
    <w:rsid w:val="00196DA1"/>
    <w:rsid w:val="001B6B57"/>
    <w:rsid w:val="001C31B8"/>
    <w:rsid w:val="001D0CB0"/>
    <w:rsid w:val="001E3C5F"/>
    <w:rsid w:val="001F0C93"/>
    <w:rsid w:val="001F75D5"/>
    <w:rsid w:val="001F7F7A"/>
    <w:rsid w:val="0021269B"/>
    <w:rsid w:val="00216856"/>
    <w:rsid w:val="00272359"/>
    <w:rsid w:val="00285698"/>
    <w:rsid w:val="002B57A8"/>
    <w:rsid w:val="003060AF"/>
    <w:rsid w:val="0033161E"/>
    <w:rsid w:val="00361CF8"/>
    <w:rsid w:val="003C1CDC"/>
    <w:rsid w:val="003C6010"/>
    <w:rsid w:val="003D06C0"/>
    <w:rsid w:val="003E423E"/>
    <w:rsid w:val="003F5C07"/>
    <w:rsid w:val="00416DC0"/>
    <w:rsid w:val="004239E7"/>
    <w:rsid w:val="00467421"/>
    <w:rsid w:val="00477D1E"/>
    <w:rsid w:val="00481010"/>
    <w:rsid w:val="00486D5F"/>
    <w:rsid w:val="00495317"/>
    <w:rsid w:val="004A5885"/>
    <w:rsid w:val="004B1954"/>
    <w:rsid w:val="004D3ECF"/>
    <w:rsid w:val="004E3A54"/>
    <w:rsid w:val="004E4404"/>
    <w:rsid w:val="00501264"/>
    <w:rsid w:val="00514905"/>
    <w:rsid w:val="00521964"/>
    <w:rsid w:val="00536B3D"/>
    <w:rsid w:val="00565ACE"/>
    <w:rsid w:val="005728CD"/>
    <w:rsid w:val="005922E5"/>
    <w:rsid w:val="005A3EFC"/>
    <w:rsid w:val="005B753C"/>
    <w:rsid w:val="005D04C8"/>
    <w:rsid w:val="005E19AD"/>
    <w:rsid w:val="006010E3"/>
    <w:rsid w:val="006139E2"/>
    <w:rsid w:val="00635329"/>
    <w:rsid w:val="00662172"/>
    <w:rsid w:val="00680391"/>
    <w:rsid w:val="0069761B"/>
    <w:rsid w:val="006C4515"/>
    <w:rsid w:val="006C63B0"/>
    <w:rsid w:val="006D1845"/>
    <w:rsid w:val="00711E88"/>
    <w:rsid w:val="007148EF"/>
    <w:rsid w:val="0073457E"/>
    <w:rsid w:val="00735789"/>
    <w:rsid w:val="00741877"/>
    <w:rsid w:val="0076090B"/>
    <w:rsid w:val="007A5E15"/>
    <w:rsid w:val="007B737C"/>
    <w:rsid w:val="007B7C08"/>
    <w:rsid w:val="007C258D"/>
    <w:rsid w:val="007C67FB"/>
    <w:rsid w:val="007E0257"/>
    <w:rsid w:val="0083060B"/>
    <w:rsid w:val="00856338"/>
    <w:rsid w:val="00871F45"/>
    <w:rsid w:val="008849A7"/>
    <w:rsid w:val="008A6104"/>
    <w:rsid w:val="008B4BE9"/>
    <w:rsid w:val="008B4CF2"/>
    <w:rsid w:val="00903765"/>
    <w:rsid w:val="0092019C"/>
    <w:rsid w:val="00947B63"/>
    <w:rsid w:val="009526DA"/>
    <w:rsid w:val="0097350F"/>
    <w:rsid w:val="009970BD"/>
    <w:rsid w:val="009A5FC6"/>
    <w:rsid w:val="009D5517"/>
    <w:rsid w:val="009E3CBF"/>
    <w:rsid w:val="00A136C9"/>
    <w:rsid w:val="00A1539A"/>
    <w:rsid w:val="00A27381"/>
    <w:rsid w:val="00A40D21"/>
    <w:rsid w:val="00AB733C"/>
    <w:rsid w:val="00AC1361"/>
    <w:rsid w:val="00AC2F4A"/>
    <w:rsid w:val="00AE4880"/>
    <w:rsid w:val="00AF1C04"/>
    <w:rsid w:val="00B176B2"/>
    <w:rsid w:val="00B54DFA"/>
    <w:rsid w:val="00B57391"/>
    <w:rsid w:val="00B9098F"/>
    <w:rsid w:val="00B92AD4"/>
    <w:rsid w:val="00B92EF6"/>
    <w:rsid w:val="00BA373B"/>
    <w:rsid w:val="00BB7C52"/>
    <w:rsid w:val="00C13A23"/>
    <w:rsid w:val="00C20373"/>
    <w:rsid w:val="00C20E9E"/>
    <w:rsid w:val="00C564F0"/>
    <w:rsid w:val="00CB4794"/>
    <w:rsid w:val="00CC2C47"/>
    <w:rsid w:val="00D145D4"/>
    <w:rsid w:val="00D22E90"/>
    <w:rsid w:val="00D2413E"/>
    <w:rsid w:val="00D56556"/>
    <w:rsid w:val="00D65E9A"/>
    <w:rsid w:val="00DB2443"/>
    <w:rsid w:val="00DB7D3D"/>
    <w:rsid w:val="00DC3E6E"/>
    <w:rsid w:val="00DD1E8A"/>
    <w:rsid w:val="00DD7017"/>
    <w:rsid w:val="00DF384C"/>
    <w:rsid w:val="00E4189B"/>
    <w:rsid w:val="00E44769"/>
    <w:rsid w:val="00E52F53"/>
    <w:rsid w:val="00E63618"/>
    <w:rsid w:val="00E83EC6"/>
    <w:rsid w:val="00ED0EFF"/>
    <w:rsid w:val="00ED1C35"/>
    <w:rsid w:val="00ED640B"/>
    <w:rsid w:val="00EF0066"/>
    <w:rsid w:val="00F02816"/>
    <w:rsid w:val="00F144FC"/>
    <w:rsid w:val="00F25A66"/>
    <w:rsid w:val="00F31866"/>
    <w:rsid w:val="00F70660"/>
    <w:rsid w:val="00FC4C55"/>
    <w:rsid w:val="00FC553D"/>
    <w:rsid w:val="00FD026F"/>
    <w:rsid w:val="00FD1F8A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4BDE"/>
  <w15:docId w15:val="{72A89DE3-4A43-45C8-8EAA-87B3784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7148EF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link w:val="Koptekst"/>
    <w:uiPriority w:val="99"/>
    <w:rsid w:val="007148EF"/>
    <w:rPr>
      <w:kern w:val="3"/>
      <w:sz w:val="24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7148EF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link w:val="Voettekst"/>
    <w:uiPriority w:val="99"/>
    <w:rsid w:val="007148EF"/>
    <w:rPr>
      <w:kern w:val="3"/>
      <w:sz w:val="24"/>
      <w:szCs w:val="21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9AD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9AD"/>
    <w:rPr>
      <w:rFonts w:ascii="Tahoma" w:hAnsi="Tahoma"/>
      <w:kern w:val="3"/>
      <w:sz w:val="16"/>
      <w:szCs w:val="14"/>
      <w:lang w:eastAsia="zh-CN" w:bidi="hi-IN"/>
    </w:rPr>
  </w:style>
  <w:style w:type="paragraph" w:styleId="Normaalweb">
    <w:name w:val="Normal (Web)"/>
    <w:basedOn w:val="Standaard"/>
    <w:uiPriority w:val="99"/>
    <w:semiHidden/>
    <w:unhideWhenUsed/>
    <w:rsid w:val="00B92EF6"/>
    <w:rPr>
      <w:rFonts w:ascii="Times New Roman" w:hAnsi="Times New Roman"/>
      <w:szCs w:val="21"/>
    </w:rPr>
  </w:style>
  <w:style w:type="paragraph" w:styleId="Lijstalinea">
    <w:name w:val="List Paragraph"/>
    <w:basedOn w:val="Standaard"/>
    <w:uiPriority w:val="34"/>
    <w:qFormat/>
    <w:rsid w:val="006010E3"/>
    <w:pPr>
      <w:ind w:left="720"/>
      <w:contextualSpacing/>
    </w:pPr>
    <w:rPr>
      <w:szCs w:val="21"/>
    </w:rPr>
  </w:style>
  <w:style w:type="character" w:styleId="Hyperlink">
    <w:name w:val="Hyperlink"/>
    <w:basedOn w:val="Standaardalinea-lettertype"/>
    <w:uiPriority w:val="99"/>
    <w:unhideWhenUsed/>
    <w:rsid w:val="001D0CB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0CB0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CB4794"/>
    <w:rPr>
      <w:b/>
      <w:bCs/>
    </w:rPr>
  </w:style>
  <w:style w:type="table" w:styleId="Tabelraster">
    <w:name w:val="Table Grid"/>
    <w:basedOn w:val="Standaardtabel"/>
    <w:uiPriority w:val="59"/>
    <w:rsid w:val="00E63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175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9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1840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8130">
                                      <w:marLeft w:val="0"/>
                                      <w:marRight w:val="8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2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6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-talk-about-money.e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sambucusforum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lernwerkstatt-bg.eu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uldenberatung.at" TargetMode="External"/><Relationship Id="rId20" Type="http://schemas.openxmlformats.org/officeDocument/2006/relationships/hyperlink" Target="http://www.miteinander-in-europ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://www.recht-in-europa.e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bi-bg.com" TargetMode="External"/><Relationship Id="rId22" Type="http://schemas.openxmlformats.org/officeDocument/2006/relationships/hyperlink" Target="http://www.tenerifecourse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hyperlink" Target="https://lets-talk-about-money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ke%20Hoheisel%20SMOS\OneDrive%20-%20Stiftung%20Medien-%20und%20Online%20Sucht\Dokumente%201\Drives\FIBIC%20Partner\4%20%20Formulare-forms\Vorlage%20-%20template%20A4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315F-65CF-4F74-9FE5-66A4D04F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template A4 .dotx</Template>
  <TotalTime>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Imke Hoheisel SMOS</dc:creator>
  <cp:lastModifiedBy>Jan Geens</cp:lastModifiedBy>
  <cp:revision>2</cp:revision>
  <cp:lastPrinted>2022-04-01T18:45:00Z</cp:lastPrinted>
  <dcterms:created xsi:type="dcterms:W3CDTF">2022-04-01T19:13:00Z</dcterms:created>
  <dcterms:modified xsi:type="dcterms:W3CDTF">2022-04-01T19:13:00Z</dcterms:modified>
</cp:coreProperties>
</file>